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18" w:rsidRDefault="00B76018"/>
    <w:p w:rsidR="00B76018" w:rsidRDefault="00B7601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62"/>
        <w:gridCol w:w="4793"/>
      </w:tblGrid>
      <w:tr w:rsidR="006701A6" w:rsidRPr="006701A6" w:rsidTr="00B3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701A6" w:rsidRPr="006701A6" w:rsidRDefault="006701A6" w:rsidP="00B31C23">
            <w:pPr>
              <w:spacing w:after="0" w:line="183" w:lineRule="atLeast"/>
              <w:rPr>
                <w:rFonts w:ascii="Times New Roman" w:hAnsi="Times New Roman"/>
                <w:sz w:val="28"/>
                <w:szCs w:val="28"/>
              </w:rPr>
            </w:pPr>
            <w:r w:rsidRPr="006701A6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6701A6" w:rsidRPr="006701A6" w:rsidRDefault="006701A6" w:rsidP="00B31C23">
            <w:pPr>
              <w:spacing w:after="0" w:line="183" w:lineRule="atLeast"/>
              <w:rPr>
                <w:rFonts w:ascii="Times New Roman" w:hAnsi="Times New Roman"/>
                <w:sz w:val="28"/>
                <w:szCs w:val="28"/>
              </w:rPr>
            </w:pPr>
            <w:r w:rsidRPr="006701A6">
              <w:rPr>
                <w:rFonts w:ascii="Times New Roman" w:hAnsi="Times New Roman"/>
                <w:sz w:val="28"/>
                <w:szCs w:val="28"/>
              </w:rPr>
              <w:br/>
            </w:r>
            <w:r w:rsidRPr="006701A6">
              <w:rPr>
                <w:rFonts w:ascii="Times New Roman" w:hAnsi="Times New Roman"/>
                <w:iCs/>
                <w:sz w:val="28"/>
                <w:szCs w:val="28"/>
              </w:rPr>
              <w:t>Педагогическим советом</w:t>
            </w:r>
          </w:p>
          <w:p w:rsidR="006701A6" w:rsidRPr="006701A6" w:rsidRDefault="006701A6" w:rsidP="006701A6">
            <w:pPr>
              <w:spacing w:after="0" w:line="183" w:lineRule="atLeast"/>
              <w:rPr>
                <w:rFonts w:ascii="Times New Roman" w:hAnsi="Times New Roman"/>
                <w:sz w:val="28"/>
                <w:szCs w:val="28"/>
              </w:rPr>
            </w:pPr>
            <w:r w:rsidRPr="006701A6">
              <w:rPr>
                <w:rFonts w:ascii="Times New Roman" w:hAnsi="Times New Roman"/>
                <w:sz w:val="28"/>
                <w:szCs w:val="28"/>
              </w:rPr>
              <w:br/>
            </w:r>
            <w:r w:rsidRPr="006701A6">
              <w:rPr>
                <w:rFonts w:ascii="Times New Roman" w:hAnsi="Times New Roman"/>
                <w:iCs/>
                <w:sz w:val="28"/>
                <w:szCs w:val="28"/>
              </w:rPr>
              <w:t xml:space="preserve">МКДОУ </w:t>
            </w:r>
            <w:proofErr w:type="spellStart"/>
            <w:r w:rsidRPr="006701A6">
              <w:rPr>
                <w:rFonts w:ascii="Times New Roman" w:hAnsi="Times New Roman"/>
                <w:iCs/>
                <w:sz w:val="28"/>
                <w:szCs w:val="28"/>
              </w:rPr>
              <w:t>Абганеровский</w:t>
            </w:r>
            <w:proofErr w:type="spellEnd"/>
            <w:r w:rsidRPr="006701A6">
              <w:rPr>
                <w:rFonts w:ascii="Times New Roman" w:hAnsi="Times New Roman"/>
                <w:iCs/>
                <w:sz w:val="28"/>
                <w:szCs w:val="28"/>
              </w:rPr>
              <w:t xml:space="preserve"> детский сад «Сказка»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701A6">
              <w:rPr>
                <w:rFonts w:ascii="Times New Roman" w:hAnsi="Times New Roman"/>
                <w:iCs/>
                <w:sz w:val="28"/>
                <w:szCs w:val="28"/>
              </w:rPr>
              <w:t>Октябрьского муниципального района Волгоградской области</w:t>
            </w:r>
          </w:p>
          <w:p w:rsidR="006701A6" w:rsidRPr="006701A6" w:rsidRDefault="006701A6" w:rsidP="00B31C23">
            <w:pPr>
              <w:spacing w:after="0" w:line="183" w:lineRule="atLeast"/>
              <w:rPr>
                <w:rFonts w:ascii="Times New Roman" w:hAnsi="Times New Roman"/>
                <w:sz w:val="28"/>
                <w:szCs w:val="28"/>
              </w:rPr>
            </w:pPr>
            <w:r w:rsidRPr="006701A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701A6" w:rsidRPr="006701A6" w:rsidRDefault="006701A6" w:rsidP="00B31C23">
            <w:pPr>
              <w:spacing w:after="0" w:line="183" w:lineRule="atLeast"/>
              <w:rPr>
                <w:rFonts w:ascii="Times New Roman" w:hAnsi="Times New Roman"/>
                <w:sz w:val="28"/>
                <w:szCs w:val="28"/>
              </w:rPr>
            </w:pPr>
            <w:r w:rsidRPr="006701A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701A6" w:rsidRPr="006701A6" w:rsidRDefault="006701A6" w:rsidP="00B31C23">
            <w:pPr>
              <w:spacing w:after="0" w:line="183" w:lineRule="atLeast"/>
              <w:rPr>
                <w:rFonts w:ascii="Times New Roman" w:hAnsi="Times New Roman"/>
                <w:sz w:val="28"/>
                <w:szCs w:val="28"/>
              </w:rPr>
            </w:pPr>
            <w:r w:rsidRPr="006701A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Pr="006701A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6701A6">
              <w:rPr>
                <w:rFonts w:ascii="Times New Roman" w:hAnsi="Times New Roman"/>
                <w:iCs/>
                <w:sz w:val="28"/>
                <w:szCs w:val="28"/>
              </w:rPr>
              <w:t xml:space="preserve">МКДОУ </w:t>
            </w:r>
            <w:proofErr w:type="spellStart"/>
            <w:r w:rsidRPr="006701A6">
              <w:rPr>
                <w:rFonts w:ascii="Times New Roman" w:hAnsi="Times New Roman"/>
                <w:iCs/>
                <w:sz w:val="28"/>
                <w:szCs w:val="28"/>
              </w:rPr>
              <w:t>Абганеровский</w:t>
            </w:r>
            <w:proofErr w:type="spellEnd"/>
            <w:r w:rsidRPr="006701A6">
              <w:rPr>
                <w:rFonts w:ascii="Times New Roman" w:hAnsi="Times New Roman"/>
                <w:iCs/>
                <w:sz w:val="28"/>
                <w:szCs w:val="28"/>
              </w:rPr>
              <w:t xml:space="preserve"> детский сад «Сказка»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701A6">
              <w:rPr>
                <w:rFonts w:ascii="Times New Roman" w:hAnsi="Times New Roman"/>
                <w:iCs/>
                <w:sz w:val="28"/>
                <w:szCs w:val="28"/>
              </w:rPr>
              <w:t>Октябрьского муниципального района Волгоградской области</w:t>
            </w:r>
          </w:p>
          <w:p w:rsidR="006701A6" w:rsidRPr="006701A6" w:rsidRDefault="006701A6" w:rsidP="00B31C23">
            <w:pPr>
              <w:spacing w:after="0" w:line="183" w:lineRule="atLeast"/>
              <w:rPr>
                <w:rFonts w:ascii="Times New Roman" w:hAnsi="Times New Roman"/>
                <w:sz w:val="28"/>
                <w:szCs w:val="28"/>
              </w:rPr>
            </w:pPr>
            <w:r w:rsidRPr="006701A6">
              <w:rPr>
                <w:rFonts w:ascii="Times New Roman" w:hAnsi="Times New Roman"/>
                <w:sz w:val="28"/>
                <w:szCs w:val="28"/>
              </w:rPr>
              <w:br/>
            </w:r>
            <w:r w:rsidRPr="006701A6">
              <w:rPr>
                <w:rFonts w:ascii="Times New Roman" w:hAnsi="Times New Roman"/>
                <w:iCs/>
                <w:sz w:val="28"/>
                <w:szCs w:val="28"/>
              </w:rPr>
              <w:t xml:space="preserve">Г.С. </w:t>
            </w:r>
            <w:proofErr w:type="spellStart"/>
            <w:r w:rsidRPr="006701A6">
              <w:rPr>
                <w:rFonts w:ascii="Times New Roman" w:hAnsi="Times New Roman"/>
                <w:iCs/>
                <w:sz w:val="28"/>
                <w:szCs w:val="28"/>
              </w:rPr>
              <w:t>Мирошникова</w:t>
            </w:r>
            <w:proofErr w:type="spellEnd"/>
          </w:p>
          <w:p w:rsidR="006701A6" w:rsidRPr="006701A6" w:rsidRDefault="006701A6" w:rsidP="00FA175E">
            <w:pPr>
              <w:spacing w:after="0" w:line="183" w:lineRule="atLeast"/>
              <w:rPr>
                <w:rFonts w:ascii="Times New Roman" w:hAnsi="Times New Roman"/>
                <w:sz w:val="28"/>
                <w:szCs w:val="28"/>
              </w:rPr>
            </w:pPr>
            <w:r w:rsidRPr="006701A6">
              <w:rPr>
                <w:rFonts w:ascii="Times New Roman" w:hAnsi="Times New Roman"/>
                <w:sz w:val="28"/>
                <w:szCs w:val="28"/>
              </w:rPr>
              <w:br/>
            </w:r>
            <w:r w:rsidRPr="006701A6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 xml:space="preserve">3 </w:t>
            </w:r>
            <w:r w:rsidR="00FB1E17">
              <w:rPr>
                <w:rFonts w:ascii="Times New Roman" w:hAnsi="Times New Roman"/>
                <w:iCs/>
                <w:sz w:val="28"/>
                <w:szCs w:val="28"/>
              </w:rPr>
              <w:t>февраля</w:t>
            </w:r>
            <w:r w:rsidRPr="006701A6">
              <w:rPr>
                <w:rFonts w:ascii="Times New Roman" w:hAnsi="Times New Roman"/>
                <w:sz w:val="28"/>
                <w:szCs w:val="28"/>
              </w:rPr>
              <w:t> 20</w:t>
            </w:r>
            <w:r w:rsidRPr="006701A6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Pr="006701A6">
              <w:rPr>
                <w:rFonts w:ascii="Times New Roman" w:hAnsi="Times New Roman"/>
                <w:sz w:val="28"/>
                <w:szCs w:val="28"/>
              </w:rPr>
              <w:t> г.</w:t>
            </w:r>
          </w:p>
        </w:tc>
      </w:tr>
    </w:tbl>
    <w:p w:rsidR="00B76018" w:rsidRDefault="00B76018"/>
    <w:tbl>
      <w:tblPr>
        <w:tblW w:w="10080" w:type="dxa"/>
        <w:tblInd w:w="-252" w:type="dxa"/>
        <w:tblLayout w:type="fixed"/>
        <w:tblCellMar>
          <w:top w:w="15" w:type="dxa"/>
          <w:bottom w:w="15" w:type="dxa"/>
        </w:tblCellMar>
        <w:tblLook w:val="00A0" w:firstRow="1" w:lastRow="0" w:firstColumn="1" w:lastColumn="0" w:noHBand="0" w:noVBand="0"/>
      </w:tblPr>
      <w:tblGrid>
        <w:gridCol w:w="10080"/>
      </w:tblGrid>
      <w:tr w:rsidR="005476DF" w:rsidRPr="00BB3CDE" w:rsidTr="00105399">
        <w:trPr>
          <w:trHeight w:val="680"/>
        </w:trPr>
        <w:tc>
          <w:tcPr>
            <w:tcW w:w="10080" w:type="dxa"/>
            <w:vAlign w:val="center"/>
          </w:tcPr>
          <w:p w:rsidR="00B76018" w:rsidRPr="00B76018" w:rsidRDefault="00147786" w:rsidP="00B76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Публичный отчет</w:t>
            </w:r>
            <w:bookmarkStart w:id="0" w:name="_GoBack"/>
            <w:bookmarkEnd w:id="0"/>
          </w:p>
          <w:p w:rsidR="00B76018" w:rsidRPr="00B76018" w:rsidRDefault="00B76018" w:rsidP="00B76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018">
              <w:rPr>
                <w:rFonts w:ascii="Times New Roman" w:hAnsi="Times New Roman"/>
                <w:b/>
                <w:sz w:val="28"/>
                <w:szCs w:val="28"/>
              </w:rPr>
              <w:t>Муниципальное казённое дошкольное образовательное учреждение «</w:t>
            </w:r>
            <w:proofErr w:type="spellStart"/>
            <w:r w:rsidRPr="00B76018">
              <w:rPr>
                <w:rFonts w:ascii="Times New Roman" w:hAnsi="Times New Roman"/>
                <w:b/>
                <w:sz w:val="28"/>
                <w:szCs w:val="28"/>
              </w:rPr>
              <w:t>Абганеровский</w:t>
            </w:r>
            <w:proofErr w:type="spellEnd"/>
            <w:r w:rsidRPr="00B76018">
              <w:rPr>
                <w:rFonts w:ascii="Times New Roman" w:hAnsi="Times New Roman"/>
                <w:b/>
                <w:sz w:val="28"/>
                <w:szCs w:val="28"/>
              </w:rPr>
              <w:t xml:space="preserve"> детский сад «Сказка» Октябрьского муниципального района Волгоградской области</w:t>
            </w:r>
          </w:p>
          <w:p w:rsidR="00B76018" w:rsidRPr="001F7F26" w:rsidRDefault="00B76018" w:rsidP="00B76018">
            <w:pPr>
              <w:ind w:left="36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B76018" w:rsidRDefault="00B76018" w:rsidP="00B76018">
            <w:pPr>
              <w:ind w:left="360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  <w:p w:rsidR="006701A6" w:rsidRDefault="006701A6" w:rsidP="00B76018">
            <w:pPr>
              <w:ind w:left="3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701A6" w:rsidRDefault="006701A6" w:rsidP="00B76018">
            <w:pPr>
              <w:ind w:left="3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701A6" w:rsidRDefault="006701A6" w:rsidP="00B76018">
            <w:pPr>
              <w:ind w:left="3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701A6" w:rsidRDefault="006701A6" w:rsidP="00B76018">
            <w:pPr>
              <w:ind w:left="3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701A6" w:rsidRDefault="006701A6" w:rsidP="00B76018">
            <w:pPr>
              <w:ind w:left="3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701A6" w:rsidRDefault="006701A6" w:rsidP="00B76018">
            <w:pPr>
              <w:ind w:left="3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701A6" w:rsidRDefault="006701A6" w:rsidP="00B76018">
            <w:pPr>
              <w:ind w:left="3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701A6" w:rsidRDefault="006701A6" w:rsidP="00B76018">
            <w:pPr>
              <w:ind w:left="3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6018" w:rsidRDefault="00B76018" w:rsidP="00B76018">
            <w:pPr>
              <w:ind w:left="36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7D4C">
              <w:rPr>
                <w:rFonts w:ascii="Times New Roman" w:hAnsi="Times New Roman"/>
                <w:sz w:val="32"/>
                <w:szCs w:val="32"/>
              </w:rPr>
              <w:t>20</w:t>
            </w:r>
            <w:r w:rsidR="00FB1E17">
              <w:rPr>
                <w:rFonts w:ascii="Times New Roman" w:hAnsi="Times New Roman"/>
                <w:sz w:val="32"/>
                <w:szCs w:val="32"/>
              </w:rPr>
              <w:t>2</w:t>
            </w:r>
            <w:r w:rsidR="00FA175E">
              <w:rPr>
                <w:rFonts w:ascii="Times New Roman" w:hAnsi="Times New Roman"/>
                <w:sz w:val="32"/>
                <w:szCs w:val="32"/>
              </w:rPr>
              <w:t>2</w:t>
            </w:r>
            <w:r w:rsidRPr="00677D4C">
              <w:rPr>
                <w:rFonts w:ascii="Times New Roman" w:hAnsi="Times New Roman"/>
                <w:sz w:val="32"/>
                <w:szCs w:val="32"/>
              </w:rPr>
              <w:t xml:space="preserve"> год</w:t>
            </w:r>
          </w:p>
          <w:p w:rsidR="00AF5908" w:rsidRDefault="00AF5908" w:rsidP="00051655">
            <w:pPr>
              <w:spacing w:after="107" w:line="183" w:lineRule="atLeast"/>
              <w:ind w:firstLine="7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476DF" w:rsidRPr="00BB3CDE" w:rsidRDefault="005476DF" w:rsidP="00051655">
            <w:pPr>
              <w:spacing w:after="107" w:line="183" w:lineRule="atLeast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Аналитическая часть</w:t>
            </w:r>
          </w:p>
          <w:p w:rsidR="005476DF" w:rsidRPr="00BB3CDE" w:rsidRDefault="005476DF" w:rsidP="00051655">
            <w:pPr>
              <w:spacing w:after="107" w:line="183" w:lineRule="atLeast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b/>
                <w:bCs/>
                <w:sz w:val="28"/>
                <w:szCs w:val="28"/>
              </w:rPr>
              <w:t>I. Общие сведения об образовательной организации</w:t>
            </w:r>
          </w:p>
          <w:tbl>
            <w:tblPr>
              <w:tblW w:w="0" w:type="auto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595"/>
              <w:gridCol w:w="5580"/>
            </w:tblGrid>
            <w:tr w:rsidR="005476DF" w:rsidRPr="00051655" w:rsidTr="00B76018">
              <w:tc>
                <w:tcPr>
                  <w:tcW w:w="35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образовательной</w:t>
                  </w:r>
                </w:p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организации</w:t>
                  </w:r>
                </w:p>
              </w:tc>
              <w:tc>
                <w:tcPr>
                  <w:tcW w:w="55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1777FE" w:rsidRPr="00051655" w:rsidRDefault="001777FE" w:rsidP="00051655">
                  <w:pPr>
                    <w:spacing w:after="107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Муниципальное казённое дошкольное образовательное учреждение «</w:t>
                  </w:r>
                  <w:proofErr w:type="spellStart"/>
                  <w:r w:rsidRPr="0005165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Абганеровский</w:t>
                  </w:r>
                  <w:proofErr w:type="spellEnd"/>
                  <w:r w:rsidRPr="0005165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детский сад «Сказка» Октябрьского муниципального района Волгоградской области</w:t>
                  </w:r>
                </w:p>
                <w:p w:rsidR="001777FE" w:rsidRPr="00051655" w:rsidRDefault="001777FE" w:rsidP="00051655">
                  <w:pPr>
                    <w:spacing w:after="107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(МКДОУ «</w:t>
                  </w:r>
                  <w:proofErr w:type="spellStart"/>
                  <w:r w:rsidRPr="0005165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Абганеровский</w:t>
                  </w:r>
                  <w:proofErr w:type="spellEnd"/>
                  <w:r w:rsidRPr="0005165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детский сад «Сказка»)</w:t>
                  </w:r>
                </w:p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476DF" w:rsidRPr="00051655" w:rsidTr="00B76018">
              <w:tc>
                <w:tcPr>
                  <w:tcW w:w="35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55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</w:tcPr>
                <w:p w:rsidR="005476DF" w:rsidRPr="00051655" w:rsidRDefault="001777FE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5165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Мирошникова</w:t>
                  </w:r>
                  <w:proofErr w:type="spellEnd"/>
                  <w:r w:rsidRPr="0005165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Галина Сергеевна</w:t>
                  </w:r>
                </w:p>
              </w:tc>
            </w:tr>
            <w:tr w:rsidR="005476DF" w:rsidRPr="00051655" w:rsidTr="00B76018">
              <w:tc>
                <w:tcPr>
                  <w:tcW w:w="35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Адрес организации</w:t>
                  </w:r>
                </w:p>
              </w:tc>
              <w:tc>
                <w:tcPr>
                  <w:tcW w:w="55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</w:tcPr>
                <w:p w:rsidR="005476DF" w:rsidRPr="00051655" w:rsidRDefault="001777FE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404302, Волгоградская область, Октябрьский </w:t>
                  </w:r>
                  <w:proofErr w:type="gramStart"/>
                  <w:r w:rsidRPr="0005165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район ,</w:t>
                  </w:r>
                  <w:proofErr w:type="gramEnd"/>
                  <w:r w:rsidRPr="0005165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село Абганерово, ул. Гагарина, д. 11</w:t>
                  </w:r>
                </w:p>
              </w:tc>
            </w:tr>
            <w:tr w:rsidR="005476DF" w:rsidRPr="00051655" w:rsidTr="00B76018">
              <w:tc>
                <w:tcPr>
                  <w:tcW w:w="35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Телефон, факс</w:t>
                  </w:r>
                </w:p>
              </w:tc>
              <w:tc>
                <w:tcPr>
                  <w:tcW w:w="55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</w:tcPr>
                <w:p w:rsidR="005476DF" w:rsidRPr="00051655" w:rsidRDefault="001777FE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8(884475)63173</w:t>
                  </w:r>
                </w:p>
              </w:tc>
            </w:tr>
            <w:tr w:rsidR="005476DF" w:rsidRPr="00051655" w:rsidTr="00B76018">
              <w:tc>
                <w:tcPr>
                  <w:tcW w:w="35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55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</w:tcPr>
                <w:p w:rsidR="005476DF" w:rsidRPr="00051655" w:rsidRDefault="00525F46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51655">
                    <w:rPr>
                      <w:rFonts w:ascii="Times New Roman" w:hAnsi="Times New Roman"/>
                      <w:iCs/>
                      <w:sz w:val="24"/>
                      <w:szCs w:val="24"/>
                      <w:lang w:val="en-US"/>
                    </w:rPr>
                    <w:t>abganerovsky</w:t>
                  </w:r>
                  <w:proofErr w:type="spellEnd"/>
                  <w:r w:rsidR="005476DF" w:rsidRPr="0005165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@</w:t>
                  </w:r>
                  <w:proofErr w:type="spellStart"/>
                  <w:r w:rsidRPr="00051655">
                    <w:rPr>
                      <w:rFonts w:ascii="Times New Roman" w:hAnsi="Times New Roman"/>
                      <w:iCs/>
                      <w:sz w:val="24"/>
                      <w:szCs w:val="24"/>
                      <w:lang w:val="en-US"/>
                    </w:rPr>
                    <w:t>yandex</w:t>
                  </w:r>
                  <w:proofErr w:type="spellEnd"/>
                  <w:r w:rsidR="005476DF" w:rsidRPr="0005165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.</w:t>
                  </w:r>
                  <w:proofErr w:type="spellStart"/>
                  <w:r w:rsidR="005476DF" w:rsidRPr="0005165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ru</w:t>
                  </w:r>
                  <w:proofErr w:type="spellEnd"/>
                </w:p>
              </w:tc>
            </w:tr>
            <w:tr w:rsidR="005476DF" w:rsidRPr="00051655" w:rsidTr="00B76018">
              <w:tc>
                <w:tcPr>
                  <w:tcW w:w="35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Учредитель</w:t>
                  </w:r>
                </w:p>
              </w:tc>
              <w:tc>
                <w:tcPr>
                  <w:tcW w:w="55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</w:tcPr>
                <w:p w:rsidR="005476DF" w:rsidRPr="00051655" w:rsidRDefault="00525F46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Отдел по образованию администрации Октябрьского муниципального района Волгоградской области</w:t>
                  </w:r>
                </w:p>
              </w:tc>
            </w:tr>
            <w:tr w:rsidR="005476DF" w:rsidRPr="00051655" w:rsidTr="00B76018">
              <w:tc>
                <w:tcPr>
                  <w:tcW w:w="35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Дата создания</w:t>
                  </w:r>
                </w:p>
              </w:tc>
              <w:tc>
                <w:tcPr>
                  <w:tcW w:w="55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19</w:t>
                  </w:r>
                  <w:r w:rsidR="001777FE" w:rsidRPr="0005165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90</w:t>
                  </w:r>
                  <w:r w:rsidRPr="0005165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476DF" w:rsidRPr="00051655" w:rsidTr="00B76018">
              <w:tc>
                <w:tcPr>
                  <w:tcW w:w="35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Лицензия</w:t>
                  </w:r>
                </w:p>
              </w:tc>
              <w:tc>
                <w:tcPr>
                  <w:tcW w:w="55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</w:tcPr>
                <w:p w:rsidR="005476DF" w:rsidRPr="00051655" w:rsidRDefault="00525F46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 xml:space="preserve">"25" декабря 2015 г., серия 34Л01, № </w:t>
                  </w:r>
                  <w:proofErr w:type="gramStart"/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0000698,  рег.</w:t>
                  </w:r>
                  <w:proofErr w:type="gramEnd"/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номер 999,</w:t>
                  </w:r>
                </w:p>
              </w:tc>
            </w:tr>
          </w:tbl>
          <w:p w:rsidR="005476DF" w:rsidRPr="00051655" w:rsidRDefault="00F222C3" w:rsidP="00051655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Муниципальное казённое </w:t>
            </w:r>
            <w:r w:rsidR="00A7467A" w:rsidRPr="00051655">
              <w:rPr>
                <w:rFonts w:ascii="Times New Roman" w:hAnsi="Times New Roman"/>
                <w:iCs/>
                <w:sz w:val="28"/>
                <w:szCs w:val="28"/>
              </w:rPr>
              <w:t>дошкольное образовательное учреждение «</w:t>
            </w:r>
            <w:proofErr w:type="spellStart"/>
            <w:r w:rsidR="00A7467A" w:rsidRPr="00051655">
              <w:rPr>
                <w:rFonts w:ascii="Times New Roman" w:hAnsi="Times New Roman"/>
                <w:iCs/>
                <w:sz w:val="28"/>
                <w:szCs w:val="28"/>
              </w:rPr>
              <w:t>Абганеровский</w:t>
            </w:r>
            <w:proofErr w:type="spellEnd"/>
            <w:r w:rsidR="00A7467A" w:rsidRPr="00051655">
              <w:rPr>
                <w:rFonts w:ascii="Times New Roman" w:hAnsi="Times New Roman"/>
                <w:iCs/>
                <w:sz w:val="28"/>
                <w:szCs w:val="28"/>
              </w:rPr>
              <w:t xml:space="preserve"> детский сад «Сказка» </w:t>
            </w:r>
            <w:r w:rsidR="005476DF" w:rsidRPr="00051655">
              <w:rPr>
                <w:rFonts w:ascii="Times New Roman" w:hAnsi="Times New Roman"/>
                <w:iCs/>
                <w:sz w:val="28"/>
                <w:szCs w:val="28"/>
              </w:rPr>
              <w:t xml:space="preserve">(далее – Детский сад) расположено в </w:t>
            </w:r>
            <w:r w:rsidR="009665BB" w:rsidRPr="00051655">
              <w:rPr>
                <w:rFonts w:ascii="Times New Roman" w:hAnsi="Times New Roman"/>
                <w:iCs/>
                <w:sz w:val="28"/>
                <w:szCs w:val="28"/>
              </w:rPr>
              <w:t xml:space="preserve">селе </w:t>
            </w:r>
            <w:proofErr w:type="gramStart"/>
            <w:r w:rsidR="009665BB" w:rsidRPr="00051655">
              <w:rPr>
                <w:rFonts w:ascii="Times New Roman" w:hAnsi="Times New Roman"/>
                <w:iCs/>
                <w:sz w:val="28"/>
                <w:szCs w:val="28"/>
              </w:rPr>
              <w:t xml:space="preserve">вдали </w:t>
            </w:r>
            <w:r w:rsidR="005476DF" w:rsidRPr="00051655">
              <w:rPr>
                <w:rFonts w:ascii="Times New Roman" w:hAnsi="Times New Roman"/>
                <w:iCs/>
                <w:sz w:val="28"/>
                <w:szCs w:val="28"/>
              </w:rPr>
              <w:t xml:space="preserve"> от</w:t>
            </w:r>
            <w:proofErr w:type="gramEnd"/>
            <w:r w:rsidR="005476DF" w:rsidRPr="00051655">
              <w:rPr>
                <w:rFonts w:ascii="Times New Roman" w:hAnsi="Times New Roman"/>
                <w:iCs/>
                <w:sz w:val="28"/>
                <w:szCs w:val="28"/>
              </w:rPr>
              <w:t xml:space="preserve"> производящих предприятий и торговых мест. Здание Детского сада построено по типовому проекту. Проектная наполняемость на 1</w:t>
            </w:r>
            <w:r w:rsidR="009665BB" w:rsidRPr="00051655">
              <w:rPr>
                <w:rFonts w:ascii="Times New Roman" w:hAnsi="Times New Roman"/>
                <w:iCs/>
                <w:sz w:val="28"/>
                <w:szCs w:val="28"/>
              </w:rPr>
              <w:t xml:space="preserve">25 </w:t>
            </w:r>
            <w:r w:rsidR="005476DF" w:rsidRPr="00051655">
              <w:rPr>
                <w:rFonts w:ascii="Times New Roman" w:hAnsi="Times New Roman"/>
                <w:iCs/>
                <w:sz w:val="28"/>
                <w:szCs w:val="28"/>
              </w:rPr>
              <w:t>мест. Общая площадь здания 1</w:t>
            </w:r>
            <w:r w:rsidR="009665BB" w:rsidRPr="00051655">
              <w:rPr>
                <w:rFonts w:ascii="Times New Roman" w:hAnsi="Times New Roman"/>
                <w:iCs/>
                <w:sz w:val="28"/>
                <w:szCs w:val="28"/>
              </w:rPr>
              <w:t>344</w:t>
            </w:r>
            <w:r w:rsidR="0022029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5476DF" w:rsidRPr="00051655">
              <w:rPr>
                <w:rFonts w:ascii="Times New Roman" w:hAnsi="Times New Roman"/>
                <w:iCs/>
                <w:sz w:val="28"/>
                <w:szCs w:val="28"/>
              </w:rPr>
              <w:t xml:space="preserve">кв. м, из них площадь помещений, используемых </w:t>
            </w:r>
            <w:r w:rsidR="009665BB" w:rsidRPr="00051655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="005476DF" w:rsidRPr="00051655">
              <w:rPr>
                <w:rFonts w:ascii="Times New Roman" w:hAnsi="Times New Roman"/>
                <w:iCs/>
                <w:sz w:val="28"/>
                <w:szCs w:val="28"/>
              </w:rPr>
              <w:t xml:space="preserve">епосредственно для нужд образовательного процесса, </w:t>
            </w:r>
            <w:r w:rsidR="0098525C" w:rsidRPr="00051655">
              <w:rPr>
                <w:rFonts w:ascii="Times New Roman" w:hAnsi="Times New Roman"/>
                <w:iCs/>
                <w:sz w:val="28"/>
                <w:szCs w:val="28"/>
              </w:rPr>
              <w:t>81</w:t>
            </w:r>
            <w:r w:rsidR="008457ED" w:rsidRPr="00051655">
              <w:rPr>
                <w:rFonts w:ascii="Times New Roman" w:hAnsi="Times New Roman"/>
                <w:iCs/>
                <w:sz w:val="28"/>
                <w:szCs w:val="28"/>
              </w:rPr>
              <w:t>5,1</w:t>
            </w:r>
            <w:r w:rsidR="005476DF" w:rsidRPr="00051655">
              <w:rPr>
                <w:rFonts w:ascii="Times New Roman" w:hAnsi="Times New Roman"/>
                <w:iCs/>
                <w:sz w:val="28"/>
                <w:szCs w:val="28"/>
              </w:rPr>
              <w:t> кв. </w:t>
            </w:r>
            <w:proofErr w:type="gramStart"/>
            <w:r w:rsidR="005476DF" w:rsidRPr="00051655">
              <w:rPr>
                <w:rFonts w:ascii="Times New Roman" w:hAnsi="Times New Roman"/>
                <w:iCs/>
                <w:sz w:val="28"/>
                <w:szCs w:val="28"/>
              </w:rPr>
              <w:t>м.</w:t>
            </w:r>
            <w:r w:rsidR="00220298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proofErr w:type="gramEnd"/>
          </w:p>
          <w:p w:rsidR="005476DF" w:rsidRPr="00051655" w:rsidRDefault="005476DF" w:rsidP="00051655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655">
              <w:rPr>
                <w:rFonts w:ascii="Times New Roman" w:hAnsi="Times New Roman"/>
                <w:iCs/>
                <w:sz w:val="28"/>
                <w:szCs w:val="28"/>
              </w:rPr>
              <w:t>Цель деятельности Детского сада – осуществление образовательной деятельности по</w:t>
            </w:r>
            <w:r w:rsidR="00A7467A" w:rsidRPr="0005165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51655">
              <w:rPr>
                <w:rFonts w:ascii="Times New Roman" w:hAnsi="Times New Roman"/>
                <w:iCs/>
                <w:sz w:val="28"/>
                <w:szCs w:val="28"/>
              </w:rPr>
              <w:t>реализации образовательных программ дошкольного образования.</w:t>
            </w:r>
          </w:p>
          <w:p w:rsidR="005476DF" w:rsidRPr="00051655" w:rsidRDefault="005476DF" w:rsidP="00051655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</w:pPr>
            <w:r w:rsidRPr="00051655">
              <w:rPr>
                <w:rFonts w:ascii="Times New Roman" w:hAnsi="Times New Roman"/>
                <w:iCs/>
                <w:sz w:val="28"/>
                <w:szCs w:val="28"/>
              </w:rPr>
              <w:t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      </w:r>
            <w:r w:rsidR="00051655" w:rsidRPr="00051655">
              <w:rPr>
                <w:rFonts w:ascii="Times New Roman" w:hAnsi="Times New Roman"/>
                <w:iCs/>
                <w:sz w:val="28"/>
                <w:szCs w:val="28"/>
              </w:rPr>
              <w:t xml:space="preserve"> воспитанников.</w:t>
            </w:r>
          </w:p>
          <w:p w:rsidR="005476DF" w:rsidRPr="00051655" w:rsidRDefault="005476DF" w:rsidP="00051655">
            <w:pPr>
              <w:spacing w:after="0" w:line="183" w:lineRule="atLeast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655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br/>
            </w:r>
          </w:p>
          <w:p w:rsidR="005476DF" w:rsidRPr="00051655" w:rsidRDefault="005476DF" w:rsidP="00A24FC1">
            <w:pPr>
              <w:spacing w:after="107"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65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Режим работы Детского сада</w:t>
            </w:r>
            <w:r w:rsidR="00051655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5476DF" w:rsidRPr="00051655" w:rsidRDefault="005476DF" w:rsidP="00A24FC1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655">
              <w:rPr>
                <w:rFonts w:ascii="Times New Roman" w:hAnsi="Times New Roman"/>
                <w:iCs/>
                <w:sz w:val="28"/>
                <w:szCs w:val="28"/>
              </w:rPr>
              <w:t>Рабочая неделя – пятидневная, с понедельника по пятницу.</w:t>
            </w:r>
            <w:r w:rsidRPr="00BB3CD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051655">
              <w:rPr>
                <w:rFonts w:ascii="Times New Roman" w:hAnsi="Times New Roman"/>
                <w:iCs/>
                <w:sz w:val="28"/>
                <w:szCs w:val="28"/>
              </w:rPr>
              <w:t>Длительность пребывания детей в группах – 1</w:t>
            </w:r>
            <w:r w:rsidR="00525F46" w:rsidRPr="00051655">
              <w:rPr>
                <w:rFonts w:ascii="Times New Roman" w:hAnsi="Times New Roman"/>
                <w:iCs/>
                <w:sz w:val="28"/>
                <w:szCs w:val="28"/>
              </w:rPr>
              <w:t>0,5</w:t>
            </w:r>
            <w:r w:rsidRPr="00051655">
              <w:rPr>
                <w:rFonts w:ascii="Times New Roman" w:hAnsi="Times New Roman"/>
                <w:iCs/>
                <w:sz w:val="28"/>
                <w:szCs w:val="28"/>
              </w:rPr>
              <w:t xml:space="preserve"> часов. Режим работы групп – с </w:t>
            </w:r>
            <w:r w:rsidR="00525F46" w:rsidRPr="00051655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  <w:r w:rsidRPr="00051655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 w:rsidR="00525F46" w:rsidRPr="00051655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Pr="00051655">
              <w:rPr>
                <w:rFonts w:ascii="Times New Roman" w:hAnsi="Times New Roman"/>
                <w:iCs/>
                <w:sz w:val="28"/>
                <w:szCs w:val="28"/>
              </w:rPr>
              <w:t>0 до 18:00.</w:t>
            </w:r>
          </w:p>
          <w:p w:rsidR="005476DF" w:rsidRPr="00051655" w:rsidRDefault="005476DF" w:rsidP="00A24FC1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655">
              <w:rPr>
                <w:rFonts w:ascii="Times New Roman" w:hAnsi="Times New Roman"/>
                <w:b/>
                <w:bCs/>
                <w:sz w:val="28"/>
                <w:szCs w:val="28"/>
              </w:rPr>
              <w:t>II. Оценка системы управления организации</w:t>
            </w:r>
          </w:p>
          <w:p w:rsidR="005476DF" w:rsidRPr="00051655" w:rsidRDefault="005476DF" w:rsidP="00A24FC1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655">
              <w:rPr>
                <w:rFonts w:ascii="Times New Roman" w:hAnsi="Times New Roman"/>
                <w:iCs/>
                <w:sz w:val="28"/>
                <w:szCs w:val="28"/>
              </w:rPr>
              <w:t>Управление Детским садом осуществляется в соответствии с действующим законодательством и уставом Детского сада.</w:t>
            </w:r>
          </w:p>
          <w:p w:rsidR="005476DF" w:rsidRPr="00051655" w:rsidRDefault="005476DF" w:rsidP="00A24FC1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655">
              <w:rPr>
                <w:rFonts w:ascii="Times New Roman" w:hAnsi="Times New Roman"/>
                <w:iCs/>
                <w:sz w:val="28"/>
                <w:szCs w:val="28"/>
              </w:rPr>
      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 совет, общее собрание работников. Единоличным исполнительным органом является руководитель – заведующий.</w:t>
            </w:r>
          </w:p>
          <w:p w:rsidR="005476DF" w:rsidRPr="00051655" w:rsidRDefault="005476DF" w:rsidP="00A24FC1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655">
              <w:rPr>
                <w:rFonts w:ascii="Times New Roman" w:hAnsi="Times New Roman"/>
                <w:iCs/>
                <w:sz w:val="28"/>
                <w:szCs w:val="28"/>
              </w:rPr>
              <w:t>Органы управления, действующие в Детском саду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728"/>
              <w:gridCol w:w="5584"/>
            </w:tblGrid>
            <w:tr w:rsidR="005476DF" w:rsidRPr="00BB3CDE" w:rsidTr="00B76018">
              <w:trPr>
                <w:jc w:val="center"/>
              </w:trPr>
              <w:tc>
                <w:tcPr>
                  <w:tcW w:w="27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nil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B25660" w:rsidRDefault="005476DF" w:rsidP="00A24FC1">
                  <w:pPr>
                    <w:spacing w:after="0" w:line="183" w:lineRule="atLeast"/>
                    <w:ind w:firstLine="11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25660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558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B25660" w:rsidRDefault="005476DF" w:rsidP="00A24FC1">
                  <w:pPr>
                    <w:spacing w:after="0" w:line="183" w:lineRule="atLeast"/>
                    <w:ind w:firstLine="27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25660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5476DF" w:rsidRPr="00BB3CDE" w:rsidTr="00B76018">
              <w:trPr>
                <w:jc w:val="center"/>
              </w:trPr>
              <w:tc>
                <w:tcPr>
                  <w:tcW w:w="27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nil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B25660" w:rsidRDefault="005476DF" w:rsidP="00A24FC1">
                  <w:pPr>
                    <w:spacing w:after="0" w:line="183" w:lineRule="atLeast"/>
                    <w:ind w:firstLine="1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Заведующ</w:t>
                  </w:r>
                  <w:r w:rsidR="00525F46"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ая</w:t>
                  </w:r>
                </w:p>
              </w:tc>
              <w:tc>
                <w:tcPr>
                  <w:tcW w:w="558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B25660" w:rsidRDefault="005476DF" w:rsidP="00A24FC1">
                  <w:pPr>
                    <w:spacing w:after="0" w:line="183" w:lineRule="atLeast"/>
                    <w:ind w:firstLine="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Контролирует работу и обеспечивает эффективное взаимодействие структурных подразделений организации,</w:t>
                  </w:r>
                  <w:r w:rsidR="007C0307"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утверждает штатное расписание, отчетные документы организации, осуществляет общее руководство Детским садом</w:t>
                  </w:r>
                </w:p>
              </w:tc>
            </w:tr>
            <w:tr w:rsidR="005476DF" w:rsidRPr="00BB3CDE" w:rsidTr="00B76018">
              <w:trPr>
                <w:jc w:val="center"/>
              </w:trPr>
              <w:tc>
                <w:tcPr>
                  <w:tcW w:w="2728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nil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B25660" w:rsidRDefault="005476DF" w:rsidP="00A24FC1">
                  <w:pPr>
                    <w:spacing w:after="0" w:line="183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5584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B25660" w:rsidRDefault="005476DF" w:rsidP="00A24FC1">
                  <w:pPr>
                    <w:spacing w:after="107" w:line="183" w:lineRule="atLeast"/>
                    <w:ind w:firstLine="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Осуществляет текущее руководство образовательной</w:t>
                  </w:r>
                  <w:r w:rsidR="007C0307"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деятельностью Детского сада, в том числе рассматривает</w:t>
                  </w:r>
                  <w:r w:rsidR="007C0307"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вопросы:</w:t>
                  </w:r>
                </w:p>
                <w:p w:rsidR="005476DF" w:rsidRPr="00B25660" w:rsidRDefault="005476DF" w:rsidP="00A24FC1">
                  <w:pPr>
                    <w:numPr>
                      <w:ilvl w:val="0"/>
                      <w:numId w:val="2"/>
                    </w:numPr>
                    <w:spacing w:after="0" w:line="183" w:lineRule="atLeast"/>
                    <w:ind w:left="193" w:firstLine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развития образовательных услуг;</w:t>
                  </w:r>
                </w:p>
                <w:p w:rsidR="005476DF" w:rsidRPr="00B25660" w:rsidRDefault="005476DF" w:rsidP="00A24FC1">
                  <w:pPr>
                    <w:numPr>
                      <w:ilvl w:val="0"/>
                      <w:numId w:val="2"/>
                    </w:numPr>
                    <w:spacing w:after="0" w:line="183" w:lineRule="atLeast"/>
                    <w:ind w:left="193" w:firstLine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регламентации образовательных отношений;</w:t>
                  </w:r>
                </w:p>
                <w:p w:rsidR="005476DF" w:rsidRPr="00B25660" w:rsidRDefault="005476DF" w:rsidP="00A24FC1">
                  <w:pPr>
                    <w:numPr>
                      <w:ilvl w:val="0"/>
                      <w:numId w:val="2"/>
                    </w:numPr>
                    <w:spacing w:after="0" w:line="183" w:lineRule="atLeast"/>
                    <w:ind w:left="193" w:firstLine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разработки образовательных программ;</w:t>
                  </w:r>
                </w:p>
                <w:p w:rsidR="005476DF" w:rsidRPr="00B25660" w:rsidRDefault="005476DF" w:rsidP="00A24FC1">
                  <w:pPr>
                    <w:numPr>
                      <w:ilvl w:val="0"/>
                      <w:numId w:val="2"/>
                    </w:numPr>
                    <w:spacing w:after="0" w:line="183" w:lineRule="atLeast"/>
                    <w:ind w:left="193" w:firstLine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выбора учебников, учебных пособий, средств обучения и</w:t>
                  </w:r>
                </w:p>
                <w:p w:rsidR="005476DF" w:rsidRPr="00B25660" w:rsidRDefault="005476DF" w:rsidP="00A24FC1">
                  <w:pPr>
                    <w:numPr>
                      <w:ilvl w:val="0"/>
                      <w:numId w:val="2"/>
                    </w:numPr>
                    <w:spacing w:after="0" w:line="183" w:lineRule="atLeast"/>
                    <w:ind w:left="193" w:firstLine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воспитания;</w:t>
                  </w:r>
                </w:p>
                <w:p w:rsidR="005476DF" w:rsidRPr="00B25660" w:rsidRDefault="005476DF" w:rsidP="00A24FC1">
                  <w:pPr>
                    <w:numPr>
                      <w:ilvl w:val="0"/>
                      <w:numId w:val="2"/>
                    </w:numPr>
                    <w:spacing w:after="0" w:line="183" w:lineRule="atLeast"/>
                    <w:ind w:left="193" w:firstLine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материально-технического обеспечения образовательного процесса;</w:t>
                  </w:r>
                </w:p>
                <w:p w:rsidR="005476DF" w:rsidRPr="00B25660" w:rsidRDefault="005476DF" w:rsidP="00A24FC1">
                  <w:pPr>
                    <w:numPr>
                      <w:ilvl w:val="0"/>
                      <w:numId w:val="2"/>
                    </w:numPr>
                    <w:spacing w:after="0" w:line="183" w:lineRule="atLeast"/>
                    <w:ind w:left="193" w:firstLine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аттестации, повышении квалификации педагогических работников;</w:t>
                  </w:r>
                </w:p>
                <w:p w:rsidR="005476DF" w:rsidRPr="00B25660" w:rsidRDefault="005476DF" w:rsidP="00A24FC1">
                  <w:pPr>
                    <w:numPr>
                      <w:ilvl w:val="0"/>
                      <w:numId w:val="2"/>
                    </w:numPr>
                    <w:spacing w:after="0" w:line="183" w:lineRule="atLeast"/>
                    <w:ind w:left="193" w:firstLine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476DF" w:rsidRPr="00BB3CDE" w:rsidTr="00B76018">
              <w:trPr>
                <w:jc w:val="center"/>
              </w:trPr>
              <w:tc>
                <w:tcPr>
                  <w:tcW w:w="2728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nil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B25660" w:rsidRDefault="005476DF" w:rsidP="00A24FC1">
                  <w:pPr>
                    <w:spacing w:after="0" w:line="183" w:lineRule="atLeast"/>
                    <w:ind w:firstLine="1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Общее собрание работников</w:t>
                  </w:r>
                </w:p>
              </w:tc>
              <w:tc>
                <w:tcPr>
                  <w:tcW w:w="5584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B25660" w:rsidRDefault="005476DF" w:rsidP="00A24FC1">
                  <w:pPr>
                    <w:spacing w:after="107" w:line="183" w:lineRule="atLeast"/>
                    <w:ind w:firstLine="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Реализует право работников участвовать в управлении</w:t>
                  </w:r>
                  <w:r w:rsidR="007C0307"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образовательной организацией, в том числе:</w:t>
                  </w:r>
                </w:p>
                <w:p w:rsidR="005476DF" w:rsidRPr="00B25660" w:rsidRDefault="005476DF" w:rsidP="00A24FC1">
                  <w:pPr>
                    <w:numPr>
                      <w:ilvl w:val="0"/>
                      <w:numId w:val="3"/>
                    </w:numPr>
                    <w:spacing w:after="0" w:line="183" w:lineRule="atLeast"/>
                    <w:ind w:left="193" w:firstLine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5476DF" w:rsidRPr="00B25660" w:rsidRDefault="005476DF" w:rsidP="00A24FC1">
                  <w:pPr>
                    <w:numPr>
                      <w:ilvl w:val="0"/>
                      <w:numId w:val="3"/>
                    </w:numPr>
                    <w:spacing w:after="0" w:line="183" w:lineRule="atLeast"/>
                    <w:ind w:left="193" w:firstLine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lastRenderedPageBreak/>
      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      </w:r>
                </w:p>
                <w:p w:rsidR="005476DF" w:rsidRPr="00B25660" w:rsidRDefault="005476DF" w:rsidP="00A24FC1">
                  <w:pPr>
                    <w:numPr>
                      <w:ilvl w:val="0"/>
                      <w:numId w:val="3"/>
                    </w:numPr>
                    <w:spacing w:after="0" w:line="183" w:lineRule="atLeast"/>
                    <w:ind w:left="193" w:firstLine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5476DF" w:rsidRPr="00B25660" w:rsidRDefault="005476DF" w:rsidP="00A24FC1">
                  <w:pPr>
                    <w:numPr>
                      <w:ilvl w:val="0"/>
                      <w:numId w:val="3"/>
                    </w:numPr>
                    <w:spacing w:after="0" w:line="183" w:lineRule="atLeast"/>
                    <w:ind w:left="193" w:firstLine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566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вносить предложения по корректировке плана мероприятий организации, совершенствованию ее работы и развитию материальной базы</w:t>
                  </w:r>
                </w:p>
              </w:tc>
            </w:tr>
          </w:tbl>
          <w:p w:rsidR="005476DF" w:rsidRPr="00B25660" w:rsidRDefault="005476DF" w:rsidP="00B25660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66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Структура</w:t>
            </w:r>
            <w:r w:rsidRPr="00B25660">
              <w:rPr>
                <w:rFonts w:ascii="Times New Roman" w:hAnsi="Times New Roman"/>
                <w:sz w:val="28"/>
                <w:szCs w:val="28"/>
              </w:rPr>
              <w:t> </w:t>
            </w:r>
            <w:r w:rsidRPr="00B25660">
              <w:rPr>
                <w:rFonts w:ascii="Times New Roman" w:hAnsi="Times New Roman"/>
                <w:iCs/>
                <w:sz w:val="28"/>
                <w:szCs w:val="28"/>
              </w:rPr>
              <w:t>и система управления соответствуют специфике деятельности Детского сада. По итогам 20</w:t>
            </w:r>
            <w:r w:rsidR="00FB1E17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B25660">
              <w:rPr>
                <w:rFonts w:ascii="Times New Roman" w:hAnsi="Times New Roman"/>
                <w:iCs/>
                <w:sz w:val="28"/>
                <w:szCs w:val="28"/>
              </w:rPr>
      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      </w:r>
          </w:p>
          <w:p w:rsidR="005476DF" w:rsidRPr="00BB3CDE" w:rsidRDefault="005476DF" w:rsidP="00051655">
            <w:pPr>
              <w:spacing w:after="107" w:line="183" w:lineRule="atLeast"/>
              <w:ind w:firstLine="7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CDE">
              <w:rPr>
                <w:rFonts w:ascii="Times New Roman" w:hAnsi="Times New Roman"/>
                <w:b/>
                <w:bCs/>
                <w:sz w:val="28"/>
                <w:szCs w:val="28"/>
              </w:rPr>
              <w:t>III. Оценка образовательной деятельности</w:t>
            </w:r>
          </w:p>
          <w:p w:rsidR="005476DF" w:rsidRPr="007A5C5D" w:rsidRDefault="005476DF" w:rsidP="007A5C5D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C5D">
              <w:rPr>
                <w:rFonts w:ascii="Times New Roman" w:hAnsi="Times New Roman"/>
                <w:iCs/>
                <w:sz w:val="28"/>
                <w:szCs w:val="28"/>
              </w:rPr>
              <w:t>Образовательная деятельность в Детском саду организована в соответствии с </w:t>
            </w:r>
            <w:hyperlink r:id="rId7" w:anchor="/document/99/902389617/" w:history="1">
              <w:r w:rsidRPr="007A5C5D">
                <w:rPr>
                  <w:rFonts w:ascii="Times New Roman" w:hAnsi="Times New Roman"/>
                  <w:iCs/>
                  <w:sz w:val="28"/>
                  <w:szCs w:val="28"/>
                </w:rPr>
                <w:t>Федеральным законом от 29.12.2012 № 273-ФЗ</w:t>
              </w:r>
            </w:hyperlink>
            <w:r w:rsidRPr="007A5C5D">
              <w:rPr>
                <w:rFonts w:ascii="Times New Roman" w:hAnsi="Times New Roman"/>
                <w:sz w:val="28"/>
                <w:szCs w:val="28"/>
              </w:rPr>
              <w:t>  </w:t>
            </w:r>
            <w:r w:rsidRPr="007A5C5D">
              <w:rPr>
                <w:rFonts w:ascii="Times New Roman" w:hAnsi="Times New Roman"/>
                <w:iCs/>
                <w:sz w:val="28"/>
                <w:szCs w:val="28"/>
              </w:rPr>
              <w:t>«Об образовании в Российской Федерации»,</w:t>
            </w:r>
            <w:r w:rsidRPr="007A5C5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hyperlink r:id="rId8" w:anchor="/document/99/499057887/" w:history="1">
              <w:r w:rsidRPr="007A5C5D">
                <w:rPr>
                  <w:rFonts w:ascii="Times New Roman" w:hAnsi="Times New Roman"/>
                  <w:iCs/>
                  <w:sz w:val="28"/>
                  <w:szCs w:val="28"/>
                </w:rPr>
                <w:t>ФГОС дошкольного образования</w:t>
              </w:r>
            </w:hyperlink>
            <w:r w:rsidRPr="007A5C5D">
              <w:rPr>
                <w:rFonts w:ascii="Times New Roman" w:hAnsi="Times New Roman"/>
                <w:sz w:val="28"/>
                <w:szCs w:val="28"/>
              </w:rPr>
              <w:t>,</w:t>
            </w:r>
            <w:r w:rsidR="00256B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5C5D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9" w:anchor="/document/99/499023522/" w:tooltip="" w:history="1">
              <w:r w:rsidRPr="007A5C5D">
                <w:rPr>
                  <w:rFonts w:ascii="Times New Roman" w:hAnsi="Times New Roman"/>
                  <w:iCs/>
                  <w:sz w:val="28"/>
                  <w:szCs w:val="28"/>
                </w:rPr>
                <w:t>СанПиН 2.4.1.3049-13</w:t>
              </w:r>
            </w:hyperlink>
            <w:r w:rsidRPr="007A5C5D">
              <w:rPr>
                <w:rFonts w:ascii="Times New Roman" w:hAnsi="Times New Roman"/>
                <w:iCs/>
                <w:sz w:val="28"/>
                <w:szCs w:val="28"/>
              </w:rPr>
              <w:t>  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  <w:r w:rsidR="00FB1E17">
              <w:rPr>
                <w:rFonts w:ascii="Times New Roman" w:hAnsi="Times New Roman"/>
                <w:iCs/>
                <w:sz w:val="28"/>
                <w:szCs w:val="28"/>
              </w:rPr>
              <w:t>, Постановлением Главного санитарного врача</w:t>
            </w:r>
            <w:r w:rsidRPr="007A5C5D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5476DF" w:rsidRPr="007A5C5D" w:rsidRDefault="005476DF" w:rsidP="007A5C5D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C5D">
              <w:rPr>
                <w:rFonts w:ascii="Times New Roman" w:hAnsi="Times New Roman"/>
                <w:iCs/>
                <w:sz w:val="28"/>
                <w:szCs w:val="28"/>
              </w:rPr>
      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 </w:t>
            </w:r>
            <w:hyperlink r:id="rId10" w:anchor="/document/99/499057887/" w:history="1">
              <w:r w:rsidRPr="007A5C5D">
                <w:rPr>
                  <w:rFonts w:ascii="Times New Roman" w:hAnsi="Times New Roman"/>
                  <w:iCs/>
                  <w:sz w:val="28"/>
                  <w:szCs w:val="28"/>
                </w:rPr>
                <w:t>ФГОС дошкольного образования</w:t>
              </w:r>
            </w:hyperlink>
            <w:r w:rsidRPr="007A5C5D">
              <w:rPr>
                <w:rFonts w:ascii="Times New Roman" w:hAnsi="Times New Roman"/>
                <w:iCs/>
                <w:sz w:val="28"/>
                <w:szCs w:val="28"/>
              </w:rPr>
              <w:t>, с учетом примерной образовательной программы дошкольного образования, санитарно-эпидемиологическими правилами и нормативами, с учетом недельной нагрузки.</w:t>
            </w:r>
          </w:p>
          <w:p w:rsidR="005476DF" w:rsidRPr="007A5C5D" w:rsidRDefault="005476DF" w:rsidP="007A5C5D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C5D">
              <w:rPr>
                <w:rFonts w:ascii="Times New Roman" w:hAnsi="Times New Roman"/>
                <w:iCs/>
                <w:sz w:val="28"/>
                <w:szCs w:val="28"/>
              </w:rPr>
              <w:t xml:space="preserve">Детский сад посещают </w:t>
            </w:r>
            <w:r w:rsidR="007120C1">
              <w:rPr>
                <w:rFonts w:ascii="Times New Roman" w:hAnsi="Times New Roman"/>
                <w:iCs/>
                <w:sz w:val="28"/>
                <w:szCs w:val="28"/>
              </w:rPr>
              <w:t>49</w:t>
            </w:r>
            <w:r w:rsidRPr="007A5C5D">
              <w:rPr>
                <w:rFonts w:ascii="Times New Roman" w:hAnsi="Times New Roman"/>
                <w:iCs/>
                <w:sz w:val="28"/>
                <w:szCs w:val="28"/>
              </w:rPr>
              <w:t xml:space="preserve"> воспитанник</w:t>
            </w:r>
            <w:r w:rsidR="007120C1">
              <w:rPr>
                <w:rFonts w:ascii="Times New Roman" w:hAnsi="Times New Roman"/>
                <w:iCs/>
                <w:sz w:val="28"/>
                <w:szCs w:val="28"/>
              </w:rPr>
              <w:t>ов</w:t>
            </w:r>
            <w:r w:rsidRPr="007A5C5D">
              <w:rPr>
                <w:rFonts w:ascii="Times New Roman" w:hAnsi="Times New Roman"/>
                <w:iCs/>
                <w:sz w:val="28"/>
                <w:szCs w:val="28"/>
              </w:rPr>
              <w:t xml:space="preserve"> в возрасте от </w:t>
            </w:r>
            <w:r w:rsidR="00BB45C3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Pr="007A5C5D">
              <w:rPr>
                <w:rFonts w:ascii="Times New Roman" w:hAnsi="Times New Roman"/>
                <w:iCs/>
                <w:sz w:val="28"/>
                <w:szCs w:val="28"/>
              </w:rPr>
              <w:t xml:space="preserve"> до 7 лет. В Детском саду сформировано </w:t>
            </w:r>
            <w:r w:rsidR="00525F46" w:rsidRPr="007A5C5D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7A5C5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7C0307" w:rsidRPr="007A5C5D">
              <w:rPr>
                <w:rFonts w:ascii="Times New Roman" w:hAnsi="Times New Roman"/>
                <w:iCs/>
                <w:sz w:val="28"/>
                <w:szCs w:val="28"/>
              </w:rPr>
              <w:t xml:space="preserve">разновозрастные </w:t>
            </w:r>
            <w:r w:rsidRPr="007A5C5D">
              <w:rPr>
                <w:rFonts w:ascii="Times New Roman" w:hAnsi="Times New Roman"/>
                <w:iCs/>
                <w:sz w:val="28"/>
                <w:szCs w:val="28"/>
              </w:rPr>
              <w:t>групп</w:t>
            </w:r>
            <w:r w:rsidR="007C0307" w:rsidRPr="007A5C5D">
              <w:rPr>
                <w:rFonts w:ascii="Times New Roman" w:hAnsi="Times New Roman"/>
                <w:iCs/>
                <w:sz w:val="28"/>
                <w:szCs w:val="28"/>
              </w:rPr>
              <w:t>ы</w:t>
            </w:r>
            <w:r w:rsidRPr="007A5C5D">
              <w:rPr>
                <w:rFonts w:ascii="Times New Roman" w:hAnsi="Times New Roman"/>
                <w:iCs/>
                <w:sz w:val="28"/>
                <w:szCs w:val="28"/>
              </w:rPr>
              <w:t xml:space="preserve"> общеразвивающей направленности. Из них:</w:t>
            </w:r>
          </w:p>
          <w:p w:rsidR="005476DF" w:rsidRPr="007A5C5D" w:rsidRDefault="00525F46" w:rsidP="007A5C5D">
            <w:pPr>
              <w:numPr>
                <w:ilvl w:val="0"/>
                <w:numId w:val="4"/>
              </w:num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C5D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5476DF" w:rsidRPr="007A5C5D">
              <w:rPr>
                <w:rFonts w:ascii="Times New Roman" w:hAnsi="Times New Roman"/>
                <w:iCs/>
                <w:sz w:val="28"/>
                <w:szCs w:val="28"/>
              </w:rPr>
              <w:t xml:space="preserve"> младш</w:t>
            </w:r>
            <w:r w:rsidRPr="007A5C5D">
              <w:rPr>
                <w:rFonts w:ascii="Times New Roman" w:hAnsi="Times New Roman"/>
                <w:iCs/>
                <w:sz w:val="28"/>
                <w:szCs w:val="28"/>
              </w:rPr>
              <w:t>ая</w:t>
            </w:r>
            <w:r w:rsidR="005476DF" w:rsidRPr="007A5C5D">
              <w:rPr>
                <w:rFonts w:ascii="Times New Roman" w:hAnsi="Times New Roman"/>
                <w:iCs/>
                <w:sz w:val="28"/>
                <w:szCs w:val="28"/>
              </w:rPr>
              <w:t xml:space="preserve"> групп</w:t>
            </w:r>
            <w:r w:rsidR="007A5C5D" w:rsidRPr="007A5C5D">
              <w:rPr>
                <w:rFonts w:ascii="Times New Roman" w:hAnsi="Times New Roman"/>
                <w:iCs/>
                <w:sz w:val="28"/>
                <w:szCs w:val="28"/>
              </w:rPr>
              <w:t xml:space="preserve">а </w:t>
            </w:r>
            <w:proofErr w:type="gramStart"/>
            <w:r w:rsidR="007A5C5D" w:rsidRPr="007A5C5D">
              <w:rPr>
                <w:rFonts w:ascii="Times New Roman" w:hAnsi="Times New Roman"/>
                <w:iCs/>
                <w:sz w:val="28"/>
                <w:szCs w:val="28"/>
              </w:rPr>
              <w:t xml:space="preserve">– </w:t>
            </w:r>
            <w:r w:rsidR="005476DF" w:rsidRPr="007A5C5D">
              <w:rPr>
                <w:rFonts w:ascii="Times New Roman" w:hAnsi="Times New Roman"/>
                <w:iCs/>
                <w:sz w:val="28"/>
                <w:szCs w:val="28"/>
              </w:rPr>
              <w:t xml:space="preserve"> 2</w:t>
            </w:r>
            <w:r w:rsidR="007120C1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proofErr w:type="gramEnd"/>
            <w:r w:rsidR="005476DF" w:rsidRPr="007A5C5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A5C5D">
              <w:rPr>
                <w:rFonts w:ascii="Times New Roman" w:hAnsi="Times New Roman"/>
                <w:iCs/>
                <w:sz w:val="28"/>
                <w:szCs w:val="28"/>
              </w:rPr>
              <w:t>детей</w:t>
            </w:r>
            <w:r w:rsidR="005476DF" w:rsidRPr="007A5C5D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5476DF" w:rsidRPr="007A5C5D" w:rsidRDefault="005476DF" w:rsidP="007A5C5D">
            <w:pPr>
              <w:numPr>
                <w:ilvl w:val="0"/>
                <w:numId w:val="4"/>
              </w:num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C5D">
              <w:rPr>
                <w:rFonts w:ascii="Times New Roman" w:hAnsi="Times New Roman"/>
                <w:iCs/>
                <w:sz w:val="28"/>
                <w:szCs w:val="28"/>
              </w:rPr>
              <w:t>1 старшая группа – 2</w:t>
            </w:r>
            <w:r w:rsidR="00BB45C3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Pr="007A5C5D">
              <w:rPr>
                <w:rFonts w:ascii="Times New Roman" w:hAnsi="Times New Roman"/>
                <w:iCs/>
                <w:sz w:val="28"/>
                <w:szCs w:val="28"/>
              </w:rPr>
              <w:t xml:space="preserve"> дете</w:t>
            </w:r>
            <w:r w:rsidR="00525F46" w:rsidRPr="007A5C5D">
              <w:rPr>
                <w:rFonts w:ascii="Times New Roman" w:hAnsi="Times New Roman"/>
                <w:iCs/>
                <w:sz w:val="28"/>
                <w:szCs w:val="28"/>
              </w:rPr>
              <w:t>й.</w:t>
            </w:r>
          </w:p>
          <w:p w:rsidR="005476DF" w:rsidRPr="009D602C" w:rsidRDefault="005476DF" w:rsidP="009D602C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C5D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Уровень развития детей анализируется по итогам педагогической</w:t>
            </w:r>
            <w:r w:rsidRPr="00BB3CD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9D602C">
              <w:rPr>
                <w:rFonts w:ascii="Times New Roman" w:hAnsi="Times New Roman"/>
                <w:iCs/>
                <w:sz w:val="28"/>
                <w:szCs w:val="28"/>
              </w:rPr>
              <w:t>диагностики. Формы проведения диагностики:</w:t>
            </w:r>
          </w:p>
          <w:p w:rsidR="005476DF" w:rsidRPr="009D602C" w:rsidRDefault="005476DF" w:rsidP="009D602C">
            <w:pPr>
              <w:numPr>
                <w:ilvl w:val="0"/>
                <w:numId w:val="5"/>
              </w:num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02C">
              <w:rPr>
                <w:rFonts w:ascii="Times New Roman" w:hAnsi="Times New Roman"/>
                <w:iCs/>
                <w:sz w:val="28"/>
                <w:szCs w:val="28"/>
              </w:rPr>
              <w:t>наблюдения, итоговые занятия.</w:t>
            </w:r>
          </w:p>
          <w:p w:rsidR="005476DF" w:rsidRPr="009D602C" w:rsidRDefault="005476DF" w:rsidP="009D602C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02C">
              <w:rPr>
                <w:rFonts w:ascii="Times New Roman" w:hAnsi="Times New Roman"/>
                <w:iCs/>
                <w:sz w:val="28"/>
                <w:szCs w:val="28"/>
              </w:rPr>
      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на конец </w:t>
            </w:r>
            <w:r w:rsidRPr="00FA175E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  <w:r w:rsidR="00FB1E17" w:rsidRPr="00FA175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7120C1" w:rsidRPr="00FA175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9D602C">
              <w:rPr>
                <w:rFonts w:ascii="Times New Roman" w:hAnsi="Times New Roman"/>
                <w:iCs/>
                <w:sz w:val="28"/>
                <w:szCs w:val="28"/>
              </w:rPr>
              <w:t xml:space="preserve"> года выглядят следующим образом:</w:t>
            </w:r>
          </w:p>
          <w:tbl>
            <w:tblPr>
              <w:tblW w:w="0" w:type="auto"/>
              <w:jc w:val="center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214"/>
              <w:gridCol w:w="854"/>
              <w:gridCol w:w="823"/>
              <w:gridCol w:w="828"/>
              <w:gridCol w:w="728"/>
              <w:gridCol w:w="986"/>
              <w:gridCol w:w="906"/>
              <w:gridCol w:w="828"/>
              <w:gridCol w:w="1652"/>
            </w:tblGrid>
            <w:tr w:rsidR="007A5C5D" w:rsidRPr="007A5C5D" w:rsidTr="00FB1E17">
              <w:trPr>
                <w:jc w:val="center"/>
              </w:trPr>
              <w:tc>
                <w:tcPr>
                  <w:tcW w:w="2214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bottom"/>
                </w:tcPr>
                <w:p w:rsidR="005476DF" w:rsidRPr="007A5C5D" w:rsidRDefault="005476DF" w:rsidP="00FB1E17">
                  <w:pPr>
                    <w:spacing w:after="0" w:line="183" w:lineRule="atLeast"/>
                    <w:ind w:firstLine="121"/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Уровень развития</w:t>
                  </w:r>
                </w:p>
                <w:p w:rsidR="005476DF" w:rsidRPr="007A5C5D" w:rsidRDefault="005476DF" w:rsidP="00FB1E17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CC"/>
                    </w:rPr>
                    <w:br/>
                  </w: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целевых ориентиров</w:t>
                  </w:r>
                </w:p>
                <w:p w:rsidR="005476DF" w:rsidRPr="007A5C5D" w:rsidRDefault="005476DF" w:rsidP="00FB1E17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CC"/>
                    </w:rPr>
                    <w:br/>
                  </w: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детского развития</w:t>
                  </w:r>
                </w:p>
              </w:tc>
              <w:tc>
                <w:tcPr>
                  <w:tcW w:w="1677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7A5C5D" w:rsidRDefault="005476DF" w:rsidP="007A5C5D">
                  <w:pPr>
                    <w:spacing w:after="0" w:line="183" w:lineRule="atLeast"/>
                    <w:ind w:firstLine="2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Выше нормы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7A5C5D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Норма</w:t>
                  </w:r>
                </w:p>
              </w:tc>
              <w:tc>
                <w:tcPr>
                  <w:tcW w:w="1892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7A5C5D" w:rsidRDefault="005476DF" w:rsidP="007A5C5D">
                  <w:pPr>
                    <w:spacing w:after="0" w:line="183" w:lineRule="atLeast"/>
                    <w:ind w:firstLine="28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Ниже нормы</w:t>
                  </w:r>
                </w:p>
              </w:tc>
              <w:tc>
                <w:tcPr>
                  <w:tcW w:w="2480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7A5C5D" w:rsidRDefault="005476DF" w:rsidP="007A5C5D">
                  <w:pPr>
                    <w:spacing w:after="0" w:line="183" w:lineRule="atLeast"/>
                    <w:ind w:firstLine="24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Итого</w:t>
                  </w:r>
                </w:p>
              </w:tc>
            </w:tr>
            <w:tr w:rsidR="007A5C5D" w:rsidRPr="007A5C5D" w:rsidTr="00FB1E17">
              <w:trPr>
                <w:trHeight w:val="990"/>
                <w:jc w:val="center"/>
              </w:trPr>
              <w:tc>
                <w:tcPr>
                  <w:tcW w:w="221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7A5C5D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7A5C5D" w:rsidRDefault="005476DF" w:rsidP="007A5C5D">
                  <w:pPr>
                    <w:spacing w:after="0" w:line="183" w:lineRule="atLeast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Кол-</w:t>
                  </w:r>
                </w:p>
                <w:p w:rsidR="005476DF" w:rsidRPr="007A5C5D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CC"/>
                    </w:rPr>
                    <w:br/>
                  </w: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во</w:t>
                  </w:r>
                </w:p>
              </w:tc>
              <w:tc>
                <w:tcPr>
                  <w:tcW w:w="82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7A5C5D" w:rsidRDefault="005476DF" w:rsidP="007A5C5D">
                  <w:pPr>
                    <w:spacing w:after="0" w:line="183" w:lineRule="atLeast"/>
                    <w:ind w:firstLine="2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7A5C5D" w:rsidRDefault="005476DF" w:rsidP="007A5C5D">
                  <w:pPr>
                    <w:spacing w:after="0" w:line="183" w:lineRule="atLeast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Кол-</w:t>
                  </w:r>
                </w:p>
                <w:p w:rsidR="005476DF" w:rsidRPr="007A5C5D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CC"/>
                    </w:rPr>
                    <w:br/>
                  </w: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во</w:t>
                  </w:r>
                </w:p>
              </w:tc>
              <w:tc>
                <w:tcPr>
                  <w:tcW w:w="7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7A5C5D" w:rsidRDefault="005476DF" w:rsidP="007A5C5D">
                  <w:pPr>
                    <w:spacing w:after="0" w:line="183" w:lineRule="atLeast"/>
                    <w:ind w:firstLine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7A5C5D" w:rsidRDefault="005476DF" w:rsidP="007A5C5D">
                  <w:pPr>
                    <w:spacing w:after="0" w:line="183" w:lineRule="atLeast"/>
                    <w:ind w:firstLine="1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Кол-</w:t>
                  </w:r>
                </w:p>
                <w:p w:rsidR="005476DF" w:rsidRPr="007A5C5D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CC"/>
                    </w:rPr>
                    <w:br/>
                  </w: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во</w:t>
                  </w:r>
                </w:p>
              </w:tc>
              <w:tc>
                <w:tcPr>
                  <w:tcW w:w="9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7A5C5D" w:rsidRDefault="005476DF" w:rsidP="007A5C5D">
                  <w:pPr>
                    <w:spacing w:after="0" w:line="183" w:lineRule="atLeast"/>
                    <w:ind w:firstLine="1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7A5C5D" w:rsidRDefault="005476DF" w:rsidP="007A5C5D">
                  <w:pPr>
                    <w:spacing w:after="0" w:line="183" w:lineRule="atLeast"/>
                    <w:ind w:firstLine="49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Кол-</w:t>
                  </w:r>
                </w:p>
                <w:p w:rsidR="005476DF" w:rsidRPr="007A5C5D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CC"/>
                    </w:rPr>
                    <w:br/>
                  </w: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во</w:t>
                  </w:r>
                </w:p>
              </w:tc>
              <w:tc>
                <w:tcPr>
                  <w:tcW w:w="165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7A5C5D" w:rsidRDefault="005476DF" w:rsidP="007A5C5D">
                  <w:pPr>
                    <w:spacing w:after="0" w:line="183" w:lineRule="atLeast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%</w:t>
                  </w:r>
                </w:p>
                <w:p w:rsidR="005476DF" w:rsidRPr="007A5C5D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CC"/>
                    </w:rPr>
                    <w:br/>
                  </w: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воспитанников</w:t>
                  </w:r>
                </w:p>
                <w:p w:rsidR="005476DF" w:rsidRPr="007A5C5D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CC"/>
                    </w:rPr>
                    <w:br/>
                  </w: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 пределе</w:t>
                  </w:r>
                </w:p>
                <w:p w:rsidR="005476DF" w:rsidRPr="007A5C5D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CC"/>
                    </w:rPr>
                    <w:br/>
                  </w: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нормы</w:t>
                  </w:r>
                </w:p>
              </w:tc>
            </w:tr>
            <w:tr w:rsidR="007A5C5D" w:rsidRPr="007A5C5D" w:rsidTr="00FB1E17">
              <w:trPr>
                <w:jc w:val="center"/>
              </w:trPr>
              <w:tc>
                <w:tcPr>
                  <w:tcW w:w="221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7A5C5D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FA175E" w:rsidRDefault="00FA175E" w:rsidP="007A5C5D">
                  <w:pPr>
                    <w:spacing w:after="0" w:line="183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2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FA175E" w:rsidRDefault="00BB45C3" w:rsidP="007A5C5D">
                  <w:pPr>
                    <w:spacing w:after="0" w:line="183" w:lineRule="atLeast"/>
                    <w:ind w:firstLine="6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11,5</w:t>
                  </w:r>
                  <w:r w:rsidR="005476DF"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FA175E" w:rsidRDefault="00FB1E17" w:rsidP="007A5C5D">
                  <w:pPr>
                    <w:spacing w:after="0" w:line="183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</w:t>
                  </w:r>
                  <w:r w:rsidR="00BB45C3"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FA175E" w:rsidRDefault="00BB45C3" w:rsidP="007A5C5D">
                  <w:pPr>
                    <w:spacing w:after="0" w:line="183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65,3</w:t>
                  </w:r>
                  <w:r w:rsidR="005476DF"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FA175E" w:rsidRDefault="00BB45C3" w:rsidP="007A5C5D">
                  <w:pPr>
                    <w:spacing w:after="0" w:line="183" w:lineRule="atLeast"/>
                    <w:ind w:firstLine="1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FA175E" w:rsidRDefault="00BB45C3" w:rsidP="007A5C5D">
                  <w:pPr>
                    <w:spacing w:after="0" w:line="183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23</w:t>
                  </w:r>
                  <w:r w:rsidR="005476DF"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FA175E" w:rsidRDefault="00FB1E17" w:rsidP="007A5C5D">
                  <w:pPr>
                    <w:spacing w:after="0" w:line="183" w:lineRule="atLeast"/>
                    <w:ind w:hanging="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5</w:t>
                  </w:r>
                  <w:r w:rsidR="00BB45C3"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FA175E" w:rsidRDefault="005476DF" w:rsidP="007A5C5D">
                  <w:pPr>
                    <w:spacing w:after="0" w:line="183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9</w:t>
                  </w:r>
                  <w:r w:rsidR="00FB1E17"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9</w:t>
                  </w:r>
                  <w:r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,</w:t>
                  </w:r>
                  <w:r w:rsidR="00BB45C3"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8</w:t>
                  </w:r>
                  <w:r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%</w:t>
                  </w:r>
                </w:p>
              </w:tc>
            </w:tr>
            <w:tr w:rsidR="007A5C5D" w:rsidRPr="007A5C5D" w:rsidTr="00FB1E17">
              <w:trPr>
                <w:jc w:val="center"/>
              </w:trPr>
              <w:tc>
                <w:tcPr>
                  <w:tcW w:w="221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7A5C5D" w:rsidRDefault="005476DF" w:rsidP="007A5C5D">
                  <w:pPr>
                    <w:spacing w:after="0" w:line="183" w:lineRule="atLeast"/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Качество освоения</w:t>
                  </w:r>
                </w:p>
                <w:p w:rsidR="005476DF" w:rsidRPr="007A5C5D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CC"/>
                    </w:rPr>
                    <w:br/>
                  </w: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образовательных</w:t>
                  </w:r>
                </w:p>
                <w:p w:rsidR="005476DF" w:rsidRPr="007A5C5D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CC"/>
                    </w:rPr>
                    <w:br/>
                  </w:r>
                  <w:r w:rsidRPr="007A5C5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областей</w:t>
                  </w:r>
                </w:p>
              </w:tc>
              <w:tc>
                <w:tcPr>
                  <w:tcW w:w="8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FA175E" w:rsidRDefault="00FB1E17" w:rsidP="007A5C5D">
                  <w:pPr>
                    <w:spacing w:after="0" w:line="183" w:lineRule="atLeast"/>
                    <w:ind w:hanging="3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</w:t>
                  </w:r>
                  <w:r w:rsidR="00BB45C3"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FA175E" w:rsidRDefault="00BB45C3" w:rsidP="007A5C5D">
                  <w:pPr>
                    <w:spacing w:after="0" w:line="183" w:lineRule="atLeast"/>
                    <w:ind w:hanging="9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19,2</w:t>
                  </w:r>
                  <w:r w:rsidR="005476DF"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FA175E" w:rsidRDefault="00FB1E17" w:rsidP="007A5C5D">
                  <w:pPr>
                    <w:spacing w:after="0" w:line="183" w:lineRule="atLeast"/>
                    <w:ind w:firstLine="4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</w:t>
                  </w:r>
                  <w:r w:rsidR="00BB45C3"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FA175E" w:rsidRDefault="00BB45C3" w:rsidP="007A5C5D">
                  <w:pPr>
                    <w:spacing w:after="0" w:line="183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57,7</w:t>
                  </w:r>
                  <w:r w:rsidR="00FB1E17"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FA175E" w:rsidRDefault="00BB45C3" w:rsidP="007A5C5D">
                  <w:pPr>
                    <w:spacing w:after="0" w:line="183" w:lineRule="atLeast"/>
                    <w:ind w:hanging="4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FA175E" w:rsidRDefault="00BB45C3" w:rsidP="007A5C5D">
                  <w:pPr>
                    <w:spacing w:after="0" w:line="183" w:lineRule="atLeast"/>
                    <w:ind w:hanging="7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23</w:t>
                  </w:r>
                  <w:r w:rsidR="005476DF"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FA175E" w:rsidRDefault="00FB1E17" w:rsidP="007A5C5D">
                  <w:pPr>
                    <w:spacing w:after="0" w:line="183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5</w:t>
                  </w:r>
                  <w:r w:rsidR="00BB45C3"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FA175E" w:rsidRDefault="005476DF" w:rsidP="007A5C5D">
                  <w:pPr>
                    <w:spacing w:after="0" w:line="183" w:lineRule="atLeast"/>
                    <w:ind w:firstLine="4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9</w:t>
                  </w:r>
                  <w:r w:rsidR="00BB45C3"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9</w:t>
                  </w:r>
                  <w:r w:rsidR="00FB1E17"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,</w:t>
                  </w:r>
                  <w:r w:rsidR="00BB45C3"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9</w:t>
                  </w:r>
                  <w:r w:rsidRPr="00FA175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5476DF" w:rsidRPr="009D602C" w:rsidRDefault="00FB1E17" w:rsidP="009D602C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 </w:t>
            </w:r>
            <w:proofErr w:type="gramStart"/>
            <w:r w:rsidR="007120C1">
              <w:rPr>
                <w:rFonts w:ascii="Times New Roman" w:hAnsi="Times New Roman"/>
                <w:iCs/>
                <w:sz w:val="28"/>
                <w:szCs w:val="28"/>
              </w:rPr>
              <w:t>октя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бре </w:t>
            </w:r>
            <w:r w:rsidR="005476DF" w:rsidRPr="009D602C">
              <w:rPr>
                <w:rFonts w:ascii="Times New Roman" w:hAnsi="Times New Roman"/>
                <w:i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7120C1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proofErr w:type="gramEnd"/>
            <w:r w:rsidR="005476DF" w:rsidRPr="009D602C">
              <w:rPr>
                <w:rFonts w:ascii="Times New Roman" w:hAnsi="Times New Roman"/>
                <w:iCs/>
                <w:sz w:val="28"/>
                <w:szCs w:val="28"/>
              </w:rPr>
              <w:t xml:space="preserve"> года педагоги Детского сада проводили обследование воспитанников подготовительной группы на предмет оценки </w:t>
            </w:r>
            <w:proofErr w:type="spellStart"/>
            <w:r w:rsidR="009D602C" w:rsidRPr="009D602C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 w:rsidR="005476DF" w:rsidRPr="009D602C">
              <w:rPr>
                <w:rFonts w:ascii="Times New Roman" w:hAnsi="Times New Roman"/>
                <w:iCs/>
                <w:sz w:val="28"/>
                <w:szCs w:val="28"/>
              </w:rPr>
              <w:t>формированности</w:t>
            </w:r>
            <w:proofErr w:type="spellEnd"/>
            <w:r w:rsidR="005476DF" w:rsidRPr="009D602C">
              <w:rPr>
                <w:rFonts w:ascii="Times New Roman" w:hAnsi="Times New Roman"/>
                <w:iCs/>
                <w:sz w:val="28"/>
                <w:szCs w:val="28"/>
              </w:rPr>
              <w:t xml:space="preserve"> предпосылок к учебной деятельности в количестве </w:t>
            </w:r>
            <w:r w:rsidR="007120C1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="005476DF" w:rsidRPr="009D602C">
              <w:rPr>
                <w:rFonts w:ascii="Times New Roman" w:hAnsi="Times New Roman"/>
                <w:iCs/>
                <w:sz w:val="28"/>
                <w:szCs w:val="28"/>
              </w:rPr>
              <w:t xml:space="preserve"> человек. Задания позволили оценить уровень </w:t>
            </w:r>
            <w:proofErr w:type="spellStart"/>
            <w:r w:rsidR="005476DF" w:rsidRPr="009D602C">
              <w:rPr>
                <w:rFonts w:ascii="Times New Roman" w:hAnsi="Times New Roman"/>
                <w:iCs/>
                <w:sz w:val="28"/>
                <w:szCs w:val="28"/>
              </w:rPr>
              <w:t>сформированности</w:t>
            </w:r>
            <w:proofErr w:type="spellEnd"/>
            <w:r w:rsidR="005476DF" w:rsidRPr="009D602C">
              <w:rPr>
                <w:rFonts w:ascii="Times New Roman" w:hAnsi="Times New Roman"/>
                <w:iCs/>
                <w:sz w:val="28"/>
                <w:szCs w:val="28"/>
              </w:rPr>
              <w:t xml:space="preserve"> предпосылок к учебной деятельности: возможность работать в 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</w:t>
            </w:r>
            <w:r w:rsidR="007C0307" w:rsidRPr="009D602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5476DF" w:rsidRPr="009D602C">
              <w:rPr>
                <w:rFonts w:ascii="Times New Roman" w:hAnsi="Times New Roman"/>
                <w:iCs/>
                <w:sz w:val="28"/>
                <w:szCs w:val="28"/>
              </w:rPr>
              <w:t>возможностей распределения и переключения внимания, работоспособности, темпа, целенаправленности деятельности и самоконтроля.</w:t>
            </w:r>
          </w:p>
          <w:p w:rsidR="005476DF" w:rsidRPr="00BB3CDE" w:rsidRDefault="005476DF" w:rsidP="009D602C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02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</w:t>
            </w:r>
            <w:r w:rsidRPr="00BB3CDE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5476DF" w:rsidRPr="00BB3CDE" w:rsidRDefault="005476DF" w:rsidP="00051655">
            <w:pPr>
              <w:spacing w:after="107" w:line="183" w:lineRule="atLeast"/>
              <w:ind w:firstLine="7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CDE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Воспитательная работа</w:t>
            </w:r>
          </w:p>
          <w:p w:rsidR="005476DF" w:rsidRPr="009D602C" w:rsidRDefault="005476DF" w:rsidP="009D602C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02C">
              <w:rPr>
                <w:rFonts w:ascii="Times New Roman" w:hAnsi="Times New Roman"/>
                <w:iCs/>
                <w:sz w:val="28"/>
                <w:szCs w:val="28"/>
              </w:rPr>
              <w:t>Чтобы выбрать стратегию воспитательной работы, в 20</w:t>
            </w:r>
            <w:r w:rsidR="00FB1E17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7120C1">
              <w:rPr>
                <w:rFonts w:ascii="Times New Roman" w:hAnsi="Times New Roman"/>
                <w:iCs/>
                <w:sz w:val="28"/>
                <w:szCs w:val="28"/>
              </w:rPr>
              <w:t xml:space="preserve">2 </w:t>
            </w:r>
            <w:r w:rsidRPr="009D602C">
              <w:rPr>
                <w:rFonts w:ascii="Times New Roman" w:hAnsi="Times New Roman"/>
                <w:iCs/>
                <w:sz w:val="28"/>
                <w:szCs w:val="28"/>
              </w:rPr>
              <w:t>году проводился анализ состава семей воспитанников.</w:t>
            </w:r>
          </w:p>
          <w:p w:rsidR="005F789A" w:rsidRDefault="005F789A" w:rsidP="009D602C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5476DF" w:rsidRPr="009D602C" w:rsidRDefault="005476DF" w:rsidP="009D602C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02C">
              <w:rPr>
                <w:rFonts w:ascii="Times New Roman" w:hAnsi="Times New Roman"/>
                <w:iCs/>
                <w:sz w:val="28"/>
                <w:szCs w:val="28"/>
              </w:rPr>
              <w:t>Характеристика семей по составу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780"/>
              <w:gridCol w:w="2005"/>
              <w:gridCol w:w="2079"/>
            </w:tblGrid>
            <w:tr w:rsidR="005476DF" w:rsidRPr="009D602C" w:rsidTr="00B76018">
              <w:tc>
                <w:tcPr>
                  <w:tcW w:w="90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9D602C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02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Состав семьи</w:t>
                  </w:r>
                </w:p>
              </w:tc>
              <w:tc>
                <w:tcPr>
                  <w:tcW w:w="13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9D602C" w:rsidRDefault="005476DF" w:rsidP="009D602C">
                  <w:pPr>
                    <w:spacing w:after="0" w:line="183" w:lineRule="atLeast"/>
                    <w:ind w:firstLine="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02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Количество семей</w:t>
                  </w:r>
                </w:p>
              </w:tc>
              <w:tc>
                <w:tcPr>
                  <w:tcW w:w="165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9D602C" w:rsidRDefault="005476DF" w:rsidP="009D602C">
                  <w:pPr>
                    <w:spacing w:after="0" w:line="183" w:lineRule="atLeast"/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9D602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Процент от общего</w:t>
                  </w:r>
                </w:p>
                <w:p w:rsidR="005476DF" w:rsidRPr="009D602C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9D602C"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CC"/>
                    </w:rPr>
                    <w:br/>
                  </w:r>
                  <w:r w:rsidRPr="009D602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количества семей</w:t>
                  </w:r>
                </w:p>
                <w:p w:rsidR="005476DF" w:rsidRPr="009D602C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02C"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CC"/>
                    </w:rPr>
                    <w:br/>
                  </w:r>
                  <w:r w:rsidRPr="009D602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воспитанников</w:t>
                  </w:r>
                </w:p>
              </w:tc>
            </w:tr>
            <w:tr w:rsidR="005476DF" w:rsidRPr="009D602C" w:rsidTr="00B76018">
              <w:tc>
                <w:tcPr>
                  <w:tcW w:w="90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9D602C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02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3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9D602C" w:rsidRDefault="00FD3559" w:rsidP="00105399">
                  <w:pPr>
                    <w:spacing w:after="0" w:line="183" w:lineRule="atLeast"/>
                    <w:ind w:hanging="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</w:t>
                  </w:r>
                  <w:r w:rsidR="00105399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9D602C" w:rsidRDefault="00105399" w:rsidP="009D602C">
                  <w:pPr>
                    <w:spacing w:after="0" w:line="183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65</w:t>
                  </w:r>
                  <w:r w:rsidR="005476DF" w:rsidRPr="009D602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%</w:t>
                  </w:r>
                </w:p>
              </w:tc>
            </w:tr>
            <w:tr w:rsidR="005476DF" w:rsidRPr="009D602C" w:rsidTr="00B76018">
              <w:tc>
                <w:tcPr>
                  <w:tcW w:w="90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9D602C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02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Неполная с матерью</w:t>
                  </w:r>
                </w:p>
              </w:tc>
              <w:tc>
                <w:tcPr>
                  <w:tcW w:w="13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9D602C" w:rsidRDefault="00BB45C3" w:rsidP="009D602C">
                  <w:pPr>
                    <w:spacing w:after="0" w:line="183" w:lineRule="atLeast"/>
                    <w:ind w:hanging="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5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9D602C" w:rsidRDefault="00BB45C3" w:rsidP="00105399">
                  <w:pPr>
                    <w:spacing w:after="0" w:line="183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</w:t>
                  </w:r>
                  <w:r w:rsidR="00105399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4</w:t>
                  </w:r>
                  <w:r w:rsidR="007C0307" w:rsidRPr="009D602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%</w:t>
                  </w:r>
                </w:p>
              </w:tc>
            </w:tr>
            <w:tr w:rsidR="00105399" w:rsidRPr="009D602C" w:rsidTr="00B76018">
              <w:tc>
                <w:tcPr>
                  <w:tcW w:w="90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105399" w:rsidRPr="009D602C" w:rsidRDefault="00105399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малоимущие</w:t>
                  </w:r>
                </w:p>
              </w:tc>
              <w:tc>
                <w:tcPr>
                  <w:tcW w:w="13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105399" w:rsidRDefault="00105399" w:rsidP="009D602C">
                  <w:pPr>
                    <w:spacing w:after="0" w:line="183" w:lineRule="atLeast"/>
                    <w:ind w:hanging="4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5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105399" w:rsidRDefault="00105399" w:rsidP="009D602C">
                  <w:pPr>
                    <w:spacing w:after="0" w:line="183" w:lineRule="atLeast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16%</w:t>
                  </w:r>
                </w:p>
              </w:tc>
            </w:tr>
            <w:tr w:rsidR="00105399" w:rsidRPr="009D602C" w:rsidTr="00B76018">
              <w:tc>
                <w:tcPr>
                  <w:tcW w:w="90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105399" w:rsidRPr="009D602C" w:rsidRDefault="00105399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многодетные</w:t>
                  </w:r>
                </w:p>
              </w:tc>
              <w:tc>
                <w:tcPr>
                  <w:tcW w:w="13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105399" w:rsidRDefault="00105399" w:rsidP="009D602C">
                  <w:pPr>
                    <w:spacing w:after="0" w:line="183" w:lineRule="atLeast"/>
                    <w:ind w:hanging="4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65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105399" w:rsidRDefault="00105399" w:rsidP="009D602C">
                  <w:pPr>
                    <w:spacing w:after="0" w:line="183" w:lineRule="atLeast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30%</w:t>
                  </w:r>
                </w:p>
              </w:tc>
            </w:tr>
            <w:tr w:rsidR="005476DF" w:rsidRPr="009D602C" w:rsidTr="00B76018"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</w:tcPr>
                <w:p w:rsidR="009D602C" w:rsidRDefault="009D602C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476DF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D602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="009D602C" w:rsidRPr="009D60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Диаграмма :</w:t>
                  </w:r>
                  <w:proofErr w:type="gramEnd"/>
                  <w:r w:rsidR="009D602C" w:rsidRPr="009D60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состав семей</w:t>
                  </w:r>
                  <w:r w:rsidR="0012206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по составу</w:t>
                  </w:r>
                </w:p>
                <w:p w:rsidR="00F14581" w:rsidRPr="009D602C" w:rsidRDefault="00F14581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</w:tcPr>
                <w:p w:rsidR="005476DF" w:rsidRPr="009D602C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02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</w:tcPr>
                <w:p w:rsidR="005476DF" w:rsidRPr="009D602C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02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D602C" w:rsidRPr="00BB45C3" w:rsidRDefault="00FC33A9" w:rsidP="009D602C">
            <w:pPr>
              <w:spacing w:after="107" w:line="360" w:lineRule="auto"/>
              <w:ind w:firstLine="72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B6395">
              <w:rPr>
                <w:noProof/>
              </w:rPr>
              <w:drawing>
                <wp:inline distT="0" distB="0" distL="0" distR="0">
                  <wp:extent cx="5886450" cy="2705100"/>
                  <wp:effectExtent l="0" t="0" r="0" b="0"/>
                  <wp:docPr id="23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5F789A" w:rsidRDefault="005F789A" w:rsidP="009D602C">
            <w:pPr>
              <w:spacing w:after="107" w:line="360" w:lineRule="auto"/>
              <w:ind w:firstLine="72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5F789A" w:rsidRDefault="005F789A" w:rsidP="009D602C">
            <w:pPr>
              <w:spacing w:after="107" w:line="360" w:lineRule="auto"/>
              <w:ind w:firstLine="72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5F789A" w:rsidRPr="009D602C" w:rsidRDefault="005F789A" w:rsidP="009D602C">
            <w:pPr>
              <w:spacing w:after="107" w:line="360" w:lineRule="auto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206B" w:rsidRDefault="0012206B" w:rsidP="009D602C">
            <w:pPr>
              <w:spacing w:after="107" w:line="183" w:lineRule="atLeas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3B628A" w:rsidRPr="00BB45C3" w:rsidRDefault="003B628A" w:rsidP="009D602C">
            <w:pPr>
              <w:spacing w:after="107" w:line="183" w:lineRule="atLeas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476DF" w:rsidRPr="00A50D01" w:rsidRDefault="005476DF" w:rsidP="00A50D01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D01">
              <w:rPr>
                <w:rFonts w:ascii="Times New Roman" w:hAnsi="Times New Roman"/>
                <w:iCs/>
                <w:sz w:val="28"/>
                <w:szCs w:val="28"/>
              </w:rPr>
      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      </w:r>
          </w:p>
          <w:p w:rsidR="005476DF" w:rsidRPr="00BB3CDE" w:rsidRDefault="005476DF" w:rsidP="00051655">
            <w:pPr>
              <w:spacing w:after="107" w:line="183" w:lineRule="atLeast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b/>
                <w:bCs/>
                <w:sz w:val="28"/>
                <w:szCs w:val="28"/>
              </w:rPr>
              <w:t>IV. Оценка функционирования внутренней системы оценки качества образования</w:t>
            </w:r>
          </w:p>
          <w:p w:rsidR="005476DF" w:rsidRPr="00F4160D" w:rsidRDefault="005476DF" w:rsidP="00F4160D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>В Детском саду утверждено</w:t>
            </w:r>
            <w:r w:rsidRPr="00F4160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hyperlink r:id="rId12" w:anchor="/document/118/49757/" w:history="1">
              <w:r w:rsidRPr="00692314">
                <w:rPr>
                  <w:rFonts w:ascii="Times New Roman" w:hAnsi="Times New Roman"/>
                  <w:iCs/>
                  <w:sz w:val="28"/>
                  <w:szCs w:val="28"/>
                </w:rPr>
                <w:t>положение о внутренней системе оценки качества образования</w:t>
              </w:r>
            </w:hyperlink>
            <w:r w:rsidRPr="0069231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692314">
              <w:rPr>
                <w:rFonts w:ascii="Times New Roman" w:hAnsi="Times New Roman"/>
                <w:iCs/>
                <w:sz w:val="28"/>
                <w:szCs w:val="28"/>
              </w:rPr>
              <w:t xml:space="preserve">от 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27</w:t>
            </w:r>
            <w:r w:rsidRPr="00692314">
              <w:rPr>
                <w:rFonts w:ascii="Times New Roman" w:hAnsi="Times New Roman"/>
                <w:iCs/>
                <w:sz w:val="28"/>
                <w:szCs w:val="28"/>
              </w:rPr>
              <w:t>.0</w:t>
            </w:r>
            <w:r w:rsidR="00692314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  <w:r w:rsidRPr="00692314">
              <w:rPr>
                <w:rFonts w:ascii="Times New Roman" w:hAnsi="Times New Roman"/>
                <w:iCs/>
                <w:sz w:val="28"/>
                <w:szCs w:val="28"/>
              </w:rPr>
              <w:t>.20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21</w:t>
            </w:r>
            <w:r w:rsidRPr="00692314">
              <w:rPr>
                <w:rFonts w:ascii="Times New Roman" w:hAnsi="Times New Roman"/>
                <w:iCs/>
                <w:sz w:val="28"/>
                <w:szCs w:val="28"/>
              </w:rPr>
              <w:t xml:space="preserve">. Мониторинг качества образовательной деятельности в </w:t>
            </w:r>
            <w:r w:rsidRPr="00FA175E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  <w:r w:rsidR="00FB1E17" w:rsidRPr="00FA175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FA175E" w:rsidRPr="00FA175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692314">
              <w:rPr>
                <w:rFonts w:ascii="Times New Roman" w:hAnsi="Times New Roman"/>
                <w:iCs/>
                <w:sz w:val="28"/>
                <w:szCs w:val="28"/>
              </w:rPr>
              <w:t xml:space="preserve"> году показал </w:t>
            </w:r>
            <w:r w:rsidR="00B5613F">
              <w:rPr>
                <w:rFonts w:ascii="Times New Roman" w:hAnsi="Times New Roman"/>
                <w:iCs/>
                <w:sz w:val="28"/>
                <w:szCs w:val="28"/>
              </w:rPr>
              <w:t>слаженную</w:t>
            </w:r>
            <w:r w:rsidRPr="00692314">
              <w:rPr>
                <w:rFonts w:ascii="Times New Roman" w:hAnsi="Times New Roman"/>
                <w:iCs/>
                <w:sz w:val="28"/>
                <w:szCs w:val="28"/>
              </w:rPr>
              <w:t xml:space="preserve"> работу педагогического коллектива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 по всем показателям.</w:t>
            </w:r>
          </w:p>
          <w:p w:rsidR="005476DF" w:rsidRDefault="005476DF" w:rsidP="00F4160D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Состояние здоровья и физического развития воспитанников удовлетворительные. 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63,4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> процент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</w:t>
            </w:r>
            <w:r w:rsidR="00B5613F">
              <w:rPr>
                <w:rFonts w:ascii="Times New Roman" w:hAnsi="Times New Roman"/>
                <w:iCs/>
                <w:sz w:val="28"/>
                <w:szCs w:val="28"/>
              </w:rPr>
              <w:t>хорошие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 показатели готовности к школьному обучению. В течение года воспитанники Детского сада успешно </w:t>
            </w:r>
            <w:r w:rsidR="00B5613F">
              <w:rPr>
                <w:rFonts w:ascii="Times New Roman" w:hAnsi="Times New Roman"/>
                <w:iCs/>
                <w:sz w:val="28"/>
                <w:szCs w:val="28"/>
              </w:rPr>
              <w:t>осваивали работу с гаджетами в режиме дистанционного обучения, просмотрели множество ссылок и мастер классов вместе со своими родителями.</w:t>
            </w:r>
          </w:p>
          <w:p w:rsidR="00692314" w:rsidRDefault="00692314" w:rsidP="00F4160D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Диаграмма: результаты освоения программы воспитанниками.</w:t>
            </w:r>
          </w:p>
          <w:p w:rsidR="00C8679A" w:rsidRPr="00C8679A" w:rsidRDefault="00FC33A9" w:rsidP="00C8679A">
            <w:pPr>
              <w:spacing w:after="107" w:line="360" w:lineRule="auto"/>
              <w:ind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395">
              <w:rPr>
                <w:noProof/>
              </w:rPr>
              <w:lastRenderedPageBreak/>
              <w:drawing>
                <wp:inline distT="0" distB="0" distL="0" distR="0">
                  <wp:extent cx="5886450" cy="2705100"/>
                  <wp:effectExtent l="0" t="0" r="0" b="0"/>
                  <wp:docPr id="36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5476DF" w:rsidRPr="00F4160D" w:rsidRDefault="005476DF" w:rsidP="00F4160D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>В период с 1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>.1</w:t>
            </w:r>
            <w:r w:rsidR="00F52BB3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>.20</w:t>
            </w:r>
            <w:r w:rsidR="003A19A6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 по </w:t>
            </w:r>
            <w:r w:rsidR="00F52BB3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>.1</w:t>
            </w:r>
            <w:r w:rsidR="00F52BB3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>.20</w:t>
            </w:r>
            <w:r w:rsidR="003A19A6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 проводилось анкетирование </w:t>
            </w:r>
            <w:r w:rsidR="003A19A6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F52BB3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 родителей, получены следующие результаты:</w:t>
            </w:r>
          </w:p>
          <w:p w:rsidR="005476DF" w:rsidRPr="00F4160D" w:rsidRDefault="005476DF" w:rsidP="00F4160D">
            <w:pPr>
              <w:numPr>
                <w:ilvl w:val="0"/>
                <w:numId w:val="6"/>
              </w:num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доля получателей услуг, положительно оценивающих доброжелательность и вежливость работников организации, – </w:t>
            </w:r>
            <w:r w:rsidR="00F52BB3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 процент</w:t>
            </w:r>
            <w:r w:rsidR="00F52BB3">
              <w:rPr>
                <w:rFonts w:ascii="Times New Roman" w:hAnsi="Times New Roman"/>
                <w:iCs/>
                <w:sz w:val="28"/>
                <w:szCs w:val="28"/>
              </w:rPr>
              <w:t>ов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5476DF" w:rsidRPr="00F4160D" w:rsidRDefault="005476DF" w:rsidP="00F4160D">
            <w:pPr>
              <w:numPr>
                <w:ilvl w:val="0"/>
                <w:numId w:val="6"/>
              </w:num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доля получателей услуг, удовлетворенных компетентностью работников организации, – 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 xml:space="preserve">87 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>процент</w:t>
            </w:r>
            <w:r w:rsidR="00F52BB3">
              <w:rPr>
                <w:rFonts w:ascii="Times New Roman" w:hAnsi="Times New Roman"/>
                <w:iCs/>
                <w:sz w:val="28"/>
                <w:szCs w:val="28"/>
              </w:rPr>
              <w:t>ов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5476DF" w:rsidRPr="00F4160D" w:rsidRDefault="005476DF" w:rsidP="00F4160D">
            <w:pPr>
              <w:numPr>
                <w:ilvl w:val="0"/>
                <w:numId w:val="6"/>
              </w:num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доля получателей услуг, удовлетворенных материально-техническим обеспечением организации, – 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58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 процентов;</w:t>
            </w:r>
          </w:p>
          <w:p w:rsidR="005476DF" w:rsidRPr="00F4160D" w:rsidRDefault="005476DF" w:rsidP="00F4160D">
            <w:pPr>
              <w:numPr>
                <w:ilvl w:val="0"/>
                <w:numId w:val="6"/>
              </w:num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доля получателей услуг, удовлетворенных качеством предоставляемых образовательных услуг, – </w:t>
            </w:r>
            <w:r w:rsidR="00F52BB3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 процент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5476DF" w:rsidRPr="00F4160D" w:rsidRDefault="005476DF" w:rsidP="00F4160D">
            <w:pPr>
              <w:numPr>
                <w:ilvl w:val="0"/>
                <w:numId w:val="6"/>
              </w:num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доля получателей услуг, которые готовы рекомендовать организацию родственникам и знакомым, – </w:t>
            </w:r>
            <w:r w:rsidR="00F52BB3">
              <w:rPr>
                <w:rFonts w:ascii="Times New Roman" w:hAnsi="Times New Roman"/>
                <w:iCs/>
                <w:sz w:val="28"/>
                <w:szCs w:val="28"/>
              </w:rPr>
              <w:t>99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 процент</w:t>
            </w:r>
            <w:r w:rsidR="003A19A6">
              <w:rPr>
                <w:rFonts w:ascii="Times New Roman" w:hAnsi="Times New Roman"/>
                <w:iCs/>
                <w:sz w:val="28"/>
                <w:szCs w:val="28"/>
              </w:rPr>
              <w:t>ов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5476DF" w:rsidRPr="00F4160D" w:rsidRDefault="005476DF" w:rsidP="00F4160D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Анкетирование родителей показало </w:t>
            </w:r>
            <w:r w:rsidR="00B5613F">
              <w:rPr>
                <w:rFonts w:ascii="Times New Roman" w:hAnsi="Times New Roman"/>
                <w:iCs/>
                <w:sz w:val="28"/>
                <w:szCs w:val="28"/>
              </w:rPr>
              <w:t>неплохую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 степень удовлетворенности качеством предоставляемых услуг.</w:t>
            </w:r>
          </w:p>
          <w:p w:rsidR="005476DF" w:rsidRPr="00F4160D" w:rsidRDefault="005476DF" w:rsidP="00F4160D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160D">
              <w:rPr>
                <w:rFonts w:ascii="Times New Roman" w:hAnsi="Times New Roman"/>
                <w:b/>
                <w:bCs/>
                <w:sz w:val="28"/>
                <w:szCs w:val="28"/>
              </w:rPr>
              <w:t>V. Оценка кадрового обеспечения</w:t>
            </w:r>
          </w:p>
          <w:p w:rsidR="005476DF" w:rsidRPr="00F4160D" w:rsidRDefault="005476DF" w:rsidP="00F4160D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>Детский сад укомплектован педагогами на 100 процентов согласно штатному расписанию. Всего работают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195484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 человек</w:t>
            </w:r>
            <w:r w:rsidR="00195484">
              <w:rPr>
                <w:rFonts w:ascii="Times New Roman" w:hAnsi="Times New Roman"/>
                <w:iCs/>
                <w:sz w:val="28"/>
                <w:szCs w:val="28"/>
              </w:rPr>
              <w:t xml:space="preserve"> по штатному расписанию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. Педагогический коллектив Детского сада насчитывает 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525F46"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>специалист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>. Соотношение воспитанников, приходящихся на 1 взрослого:</w:t>
            </w:r>
          </w:p>
          <w:p w:rsidR="005476DF" w:rsidRPr="00F4160D" w:rsidRDefault="005476DF" w:rsidP="00F4160D">
            <w:pPr>
              <w:numPr>
                <w:ilvl w:val="0"/>
                <w:numId w:val="7"/>
              </w:num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воспитанник/педагоги – </w:t>
            </w:r>
            <w:r w:rsidR="005D138C">
              <w:rPr>
                <w:rFonts w:ascii="Times New Roman" w:hAnsi="Times New Roman"/>
                <w:iCs/>
                <w:sz w:val="28"/>
                <w:szCs w:val="28"/>
              </w:rPr>
              <w:t xml:space="preserve">13 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>/1;</w:t>
            </w:r>
          </w:p>
          <w:p w:rsidR="005476DF" w:rsidRPr="00F4160D" w:rsidRDefault="005476DF" w:rsidP="00F4160D">
            <w:pPr>
              <w:numPr>
                <w:ilvl w:val="0"/>
                <w:numId w:val="7"/>
              </w:num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воспитанники/все сотрудники – </w:t>
            </w:r>
            <w:r w:rsidR="005D138C">
              <w:rPr>
                <w:rFonts w:ascii="Times New Roman" w:hAnsi="Times New Roman"/>
                <w:iCs/>
                <w:sz w:val="28"/>
                <w:szCs w:val="28"/>
              </w:rPr>
              <w:t>4,7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>/1.</w:t>
            </w:r>
          </w:p>
          <w:p w:rsidR="005476DF" w:rsidRPr="00F4160D" w:rsidRDefault="005476DF" w:rsidP="00F4160D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За </w:t>
            </w:r>
            <w:r w:rsidRPr="00FA175E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  <w:r w:rsidR="003A19A6" w:rsidRPr="00FA175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FA175E" w:rsidRPr="00FA175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 год педагогические работники </w:t>
            </w:r>
            <w:r w:rsidR="00E66A08">
              <w:rPr>
                <w:rFonts w:ascii="Times New Roman" w:hAnsi="Times New Roman"/>
                <w:iCs/>
                <w:sz w:val="28"/>
                <w:szCs w:val="28"/>
              </w:rPr>
              <w:t>имеют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5D706E">
              <w:rPr>
                <w:rFonts w:ascii="Times New Roman" w:hAnsi="Times New Roman"/>
                <w:iCs/>
                <w:sz w:val="28"/>
                <w:szCs w:val="28"/>
              </w:rPr>
              <w:t>в области категорий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E66A08">
              <w:rPr>
                <w:rFonts w:ascii="Times New Roman" w:hAnsi="Times New Roman"/>
                <w:iCs/>
                <w:sz w:val="28"/>
                <w:szCs w:val="28"/>
              </w:rPr>
              <w:t>следующие показатели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5476DF" w:rsidRPr="00F4160D" w:rsidRDefault="005476DF" w:rsidP="00F4160D">
            <w:pPr>
              <w:numPr>
                <w:ilvl w:val="0"/>
                <w:numId w:val="8"/>
              </w:num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высшую квалификационную категорию – </w:t>
            </w:r>
            <w:r w:rsidR="00237667" w:rsidRPr="00F4160D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 воспитатель;</w:t>
            </w:r>
          </w:p>
          <w:p w:rsidR="005476DF" w:rsidRPr="004F429E" w:rsidRDefault="005476DF" w:rsidP="00F4160D">
            <w:pPr>
              <w:numPr>
                <w:ilvl w:val="0"/>
                <w:numId w:val="8"/>
              </w:num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первую квалификационную категорию – </w:t>
            </w:r>
            <w:r w:rsidR="005D138C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 воспитатель.</w:t>
            </w:r>
          </w:p>
          <w:p w:rsidR="004F429E" w:rsidRDefault="004F429E" w:rsidP="004F429E">
            <w:pPr>
              <w:spacing w:after="107" w:line="183" w:lineRule="atLeas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F429E" w:rsidRPr="00C8679A" w:rsidRDefault="004F429E" w:rsidP="004F429E">
            <w:pPr>
              <w:spacing w:after="107" w:line="18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Диаграмма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наличие категорий педагогических работников.</w:t>
            </w:r>
          </w:p>
          <w:p w:rsidR="004F429E" w:rsidRPr="005D138C" w:rsidRDefault="00FC33A9" w:rsidP="004F429E">
            <w:pPr>
              <w:spacing w:after="0" w:line="360" w:lineRule="auto"/>
              <w:ind w:left="1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8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990975" cy="2933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79A" w:rsidRDefault="005476DF" w:rsidP="00F4160D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>По итогам 20</w:t>
            </w:r>
            <w:r w:rsidR="003A19A6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 года </w:t>
            </w:r>
            <w:r w:rsidR="003A19A6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з 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 педагогических работник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 Детского сада соответствуют квалификационным требованиям </w:t>
            </w:r>
            <w:proofErr w:type="spellStart"/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>профстандарта</w:t>
            </w:r>
            <w:proofErr w:type="spellEnd"/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 «Педагог». Их должностные инструкции соответствуют трудовым функциям, установленным </w:t>
            </w:r>
            <w:proofErr w:type="spellStart"/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>профстандартом</w:t>
            </w:r>
            <w:proofErr w:type="spellEnd"/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> «Педагог».</w:t>
            </w:r>
          </w:p>
          <w:p w:rsidR="00173456" w:rsidRDefault="00173456" w:rsidP="00F4160D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Педагогический состав сформирован давно. Стаж сотрудников разнообразен, а педагогический стаж разделился по возрастам и согласно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переподготовки,  для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работы с воспитанниками</w:t>
            </w:r>
            <w:r w:rsidR="001C59F5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5476DF" w:rsidRDefault="005476DF" w:rsidP="001C59F5">
            <w:pPr>
              <w:spacing w:after="107"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F4160D">
              <w:rPr>
                <w:rFonts w:ascii="Times New Roman" w:hAnsi="Times New Roman"/>
                <w:iCs/>
                <w:sz w:val="28"/>
                <w:szCs w:val="28"/>
              </w:rPr>
              <w:t xml:space="preserve">Диаграмма </w:t>
            </w:r>
            <w:r w:rsidR="00C8679A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proofErr w:type="gramEnd"/>
            <w:r w:rsidR="00C8679A">
              <w:rPr>
                <w:rFonts w:ascii="Times New Roman" w:hAnsi="Times New Roman"/>
                <w:iCs/>
                <w:sz w:val="28"/>
                <w:szCs w:val="28"/>
              </w:rPr>
              <w:t xml:space="preserve"> стаж педагогических работников.</w:t>
            </w:r>
            <w:r w:rsidR="001C59F5" w:rsidRPr="008B7E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5D138C" w:rsidRPr="005D138C" w:rsidRDefault="00FC33A9" w:rsidP="001C59F5">
            <w:pPr>
              <w:spacing w:after="107"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B6395">
              <w:rPr>
                <w:noProof/>
              </w:rPr>
              <w:lastRenderedPageBreak/>
              <w:drawing>
                <wp:inline distT="0" distB="0" distL="0" distR="0">
                  <wp:extent cx="5886450" cy="2705100"/>
                  <wp:effectExtent l="0" t="0" r="0" b="0"/>
                  <wp:docPr id="13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5476DF" w:rsidRPr="00A50D01" w:rsidRDefault="005476DF" w:rsidP="004C455A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D01">
              <w:rPr>
                <w:rFonts w:ascii="Times New Roman" w:hAnsi="Times New Roman"/>
                <w:iCs/>
                <w:sz w:val="28"/>
                <w:szCs w:val="28"/>
              </w:rPr>
              <w:t>В 20</w:t>
            </w:r>
            <w:r w:rsidR="003A19A6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A50D01">
              <w:rPr>
                <w:rFonts w:ascii="Times New Roman" w:hAnsi="Times New Roman"/>
                <w:iCs/>
                <w:sz w:val="28"/>
                <w:szCs w:val="28"/>
              </w:rPr>
              <w:t xml:space="preserve"> году педагоги Детского сада приняли участие:</w:t>
            </w:r>
          </w:p>
          <w:p w:rsidR="00237AD5" w:rsidRPr="00913E58" w:rsidRDefault="00237AD5" w:rsidP="00237AD5">
            <w:pPr>
              <w:numPr>
                <w:ilvl w:val="0"/>
                <w:numId w:val="9"/>
              </w:numPr>
              <w:spacing w:after="0" w:line="360" w:lineRule="auto"/>
              <w:ind w:left="1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913E58">
              <w:rPr>
                <w:rFonts w:ascii="Times New Roman" w:hAnsi="Times New Roman"/>
                <w:iCs/>
                <w:sz w:val="28"/>
                <w:szCs w:val="28"/>
              </w:rPr>
              <w:t xml:space="preserve"> в межрегиональной серии </w:t>
            </w:r>
            <w:proofErr w:type="spellStart"/>
            <w:r w:rsidRPr="00913E58">
              <w:rPr>
                <w:rFonts w:ascii="Times New Roman" w:hAnsi="Times New Roman"/>
                <w:iCs/>
                <w:sz w:val="28"/>
                <w:szCs w:val="28"/>
              </w:rPr>
              <w:t>вебинаров</w:t>
            </w:r>
            <w:proofErr w:type="spellEnd"/>
            <w:r w:rsidRPr="00913E58">
              <w:rPr>
                <w:rFonts w:ascii="Times New Roman" w:hAnsi="Times New Roman"/>
                <w:iCs/>
                <w:sz w:val="28"/>
                <w:szCs w:val="28"/>
              </w:rPr>
              <w:t xml:space="preserve"> «Воспитатели России»;</w:t>
            </w:r>
          </w:p>
          <w:p w:rsidR="00237AD5" w:rsidRPr="001D4C3D" w:rsidRDefault="00237AD5" w:rsidP="00237AD5">
            <w:pPr>
              <w:numPr>
                <w:ilvl w:val="0"/>
                <w:numId w:val="9"/>
              </w:numPr>
              <w:spacing w:after="0" w:line="360" w:lineRule="auto"/>
              <w:ind w:left="1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-Всероссийском детском конкурсе</w:t>
            </w:r>
            <w:r w:rsidRPr="00913E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рисунков</w:t>
            </w:r>
            <w:r w:rsidRPr="00913E58">
              <w:rPr>
                <w:rFonts w:ascii="Times New Roman" w:hAnsi="Times New Roman"/>
                <w:i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Победный май</w:t>
            </w:r>
            <w:r w:rsidRPr="00913E58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  <w:p w:rsidR="00237AD5" w:rsidRPr="001D4C3D" w:rsidRDefault="00237AD5" w:rsidP="00237AD5">
            <w:pPr>
              <w:numPr>
                <w:ilvl w:val="0"/>
                <w:numId w:val="9"/>
              </w:numPr>
              <w:spacing w:after="0" w:line="360" w:lineRule="auto"/>
              <w:ind w:left="1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-Всероссийском детском творческом конкурсе</w:t>
            </w:r>
            <w:r w:rsidRPr="00913E58">
              <w:rPr>
                <w:rFonts w:ascii="Times New Roman" w:hAnsi="Times New Roman"/>
                <w:i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Пластилиновые Чудеса</w:t>
            </w:r>
            <w:r w:rsidRPr="00913E58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  <w:p w:rsidR="00237AD5" w:rsidRPr="001D4C3D" w:rsidRDefault="00237AD5" w:rsidP="00237AD5">
            <w:pPr>
              <w:numPr>
                <w:ilvl w:val="0"/>
                <w:numId w:val="9"/>
              </w:numPr>
              <w:spacing w:after="0" w:line="360" w:lineRule="auto"/>
              <w:ind w:left="1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-Всероссийском детском творческом конкурсе</w:t>
            </w:r>
            <w:r w:rsidRPr="00913E58">
              <w:rPr>
                <w:rFonts w:ascii="Times New Roman" w:hAnsi="Times New Roman"/>
                <w:i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Удивительный мир животных</w:t>
            </w:r>
            <w:r w:rsidRPr="00913E58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  <w:p w:rsidR="00237AD5" w:rsidRPr="0002572D" w:rsidRDefault="00237AD5" w:rsidP="00237AD5">
            <w:pPr>
              <w:numPr>
                <w:ilvl w:val="0"/>
                <w:numId w:val="9"/>
              </w:numPr>
              <w:spacing w:after="0" w:line="360" w:lineRule="auto"/>
              <w:ind w:left="1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-Всероссийской образовательной конференции для педагогов дошкольной сферы образования РФ</w:t>
            </w:r>
          </w:p>
          <w:p w:rsidR="00237AD5" w:rsidRPr="001D4C3D" w:rsidRDefault="00237AD5" w:rsidP="00237AD5">
            <w:pPr>
              <w:numPr>
                <w:ilvl w:val="0"/>
                <w:numId w:val="9"/>
              </w:numPr>
              <w:spacing w:after="0" w:line="360" w:lineRule="auto"/>
              <w:ind w:left="1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-Всероссийском образовательном марафоне для работников дошкольной сферы образования.</w:t>
            </w:r>
          </w:p>
          <w:p w:rsidR="005476DF" w:rsidRDefault="005476DF" w:rsidP="004C455A">
            <w:p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50D01">
              <w:rPr>
                <w:rFonts w:ascii="Times New Roman" w:hAnsi="Times New Roman"/>
                <w:iCs/>
                <w:sz w:val="28"/>
                <w:szCs w:val="28"/>
              </w:rPr>
      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      </w:r>
            <w:proofErr w:type="spellStart"/>
            <w:r w:rsidRPr="00A50D01">
              <w:rPr>
                <w:rFonts w:ascii="Times New Roman" w:hAnsi="Times New Roman"/>
                <w:iCs/>
                <w:sz w:val="28"/>
                <w:szCs w:val="28"/>
              </w:rPr>
              <w:t>саморазвиваются</w:t>
            </w:r>
            <w:proofErr w:type="spellEnd"/>
            <w:r w:rsidRPr="00A50D01">
              <w:rPr>
                <w:rFonts w:ascii="Times New Roman" w:hAnsi="Times New Roman"/>
                <w:iCs/>
                <w:sz w:val="28"/>
                <w:szCs w:val="28"/>
              </w:rPr>
      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      </w:r>
          </w:p>
          <w:p w:rsidR="00C8679A" w:rsidRPr="00C8679A" w:rsidRDefault="00C8679A" w:rsidP="00A50D01">
            <w:p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6DF" w:rsidRPr="00BB3CDE" w:rsidRDefault="005476DF" w:rsidP="00051655">
            <w:pPr>
              <w:spacing w:after="107" w:line="183" w:lineRule="atLeast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b/>
                <w:bCs/>
                <w:sz w:val="28"/>
                <w:szCs w:val="28"/>
              </w:rPr>
              <w:t>VI. Оценка учебно-методического и библиотечно-информационного обеспечения</w:t>
            </w:r>
          </w:p>
          <w:p w:rsidR="005476DF" w:rsidRPr="00BB3CDE" w:rsidRDefault="005476DF" w:rsidP="00A50D01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 xml:space="preserve">В Детском </w:t>
            </w:r>
            <w:proofErr w:type="gramStart"/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саду </w:t>
            </w:r>
            <w:r w:rsidRPr="00BB3CD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hyperlink r:id="rId16" w:anchor="/document/16/38785/" w:history="1">
              <w:r w:rsidRPr="00A50D01">
                <w:rPr>
                  <w:rFonts w:ascii="Times New Roman" w:hAnsi="Times New Roman"/>
                  <w:iCs/>
                  <w:sz w:val="28"/>
                  <w:szCs w:val="28"/>
                </w:rPr>
                <w:t>библиотека</w:t>
              </w:r>
              <w:proofErr w:type="gramEnd"/>
            </w:hyperlink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 является составной частью методической службы.</w:t>
            </w:r>
            <w:r w:rsidR="00A50D0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 xml:space="preserve">Библиотечный фонд располагается в методическом кабинете, кабинетах </w:t>
            </w: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      </w:r>
          </w:p>
          <w:p w:rsidR="005476DF" w:rsidRPr="00FA175E" w:rsidRDefault="005476DF" w:rsidP="00FA175E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 xml:space="preserve">В </w:t>
            </w:r>
            <w:r w:rsidRPr="00FA175E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22</w:t>
            </w: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 xml:space="preserve">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рабочие тетради для обучающихся.</w:t>
            </w:r>
          </w:p>
          <w:p w:rsidR="005476DF" w:rsidRPr="00BB3CDE" w:rsidRDefault="005476DF" w:rsidP="00051655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      </w:r>
          </w:p>
          <w:p w:rsidR="005476DF" w:rsidRPr="00BB3CDE" w:rsidRDefault="005476DF" w:rsidP="00051655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Информационное обеспечение Детского сада включает:</w:t>
            </w:r>
          </w:p>
          <w:p w:rsidR="005476DF" w:rsidRPr="00BB3CDE" w:rsidRDefault="005476DF" w:rsidP="00051655">
            <w:pPr>
              <w:numPr>
                <w:ilvl w:val="0"/>
                <w:numId w:val="11"/>
              </w:num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информационно-телекоммуникационное оборудование – в 20</w:t>
            </w:r>
            <w:r w:rsidR="00973AA7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FA175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 xml:space="preserve"> году </w:t>
            </w:r>
            <w:r w:rsidR="00F16A6C" w:rsidRPr="00BB3CDE">
              <w:rPr>
                <w:rFonts w:ascii="Times New Roman" w:hAnsi="Times New Roman"/>
                <w:iCs/>
                <w:sz w:val="28"/>
                <w:szCs w:val="28"/>
              </w:rPr>
              <w:t>имеется 1 компьютер</w:t>
            </w: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, 3</w:t>
            </w:r>
            <w:r w:rsidR="00033BF6">
              <w:rPr>
                <w:rFonts w:ascii="Times New Roman" w:hAnsi="Times New Roman"/>
                <w:iCs/>
                <w:sz w:val="28"/>
                <w:szCs w:val="28"/>
              </w:rPr>
              <w:t>-ноутбука, 1-МФУ (</w:t>
            </w:r>
            <w:r w:rsidR="00F16A6C" w:rsidRPr="00BB3CDE">
              <w:rPr>
                <w:rFonts w:ascii="Times New Roman" w:hAnsi="Times New Roman"/>
                <w:iCs/>
                <w:sz w:val="28"/>
                <w:szCs w:val="28"/>
              </w:rPr>
              <w:t>принтер)</w:t>
            </w: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="00F16A6C" w:rsidRPr="00BB3CDE">
              <w:rPr>
                <w:rFonts w:ascii="Times New Roman" w:hAnsi="Times New Roman"/>
                <w:iCs/>
                <w:sz w:val="28"/>
                <w:szCs w:val="28"/>
              </w:rPr>
              <w:t>1-</w:t>
            </w: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 xml:space="preserve"> проектором мультимедиа;</w:t>
            </w:r>
          </w:p>
          <w:p w:rsidR="005476DF" w:rsidRPr="00BB3CDE" w:rsidRDefault="005476DF" w:rsidP="00051655">
            <w:pPr>
              <w:numPr>
                <w:ilvl w:val="0"/>
                <w:numId w:val="11"/>
              </w:num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программное обеспечение – позволяет работать с текстовыми редакторами, </w:t>
            </w:r>
            <w:proofErr w:type="spellStart"/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интернет-ресурсами</w:t>
            </w:r>
            <w:proofErr w:type="spellEnd"/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, фото-, видеоматериалами, графическими редакторами.</w:t>
            </w:r>
          </w:p>
          <w:p w:rsidR="005476DF" w:rsidRPr="00BB3CDE" w:rsidRDefault="005476DF" w:rsidP="00051655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      </w:r>
          </w:p>
          <w:p w:rsidR="005476DF" w:rsidRPr="00BB3CDE" w:rsidRDefault="005476DF" w:rsidP="00051655">
            <w:pPr>
              <w:spacing w:after="107" w:line="183" w:lineRule="atLeast"/>
              <w:ind w:firstLine="7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CDE">
              <w:rPr>
                <w:rFonts w:ascii="Times New Roman" w:hAnsi="Times New Roman"/>
                <w:b/>
                <w:bCs/>
                <w:sz w:val="28"/>
                <w:szCs w:val="28"/>
              </w:rPr>
              <w:t>VII. Оценка материально-технической базы</w:t>
            </w:r>
          </w:p>
          <w:p w:rsidR="005476DF" w:rsidRPr="00BB3CDE" w:rsidRDefault="005476DF" w:rsidP="00051655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      </w:r>
          </w:p>
          <w:p w:rsidR="005476DF" w:rsidRPr="00BB3CDE" w:rsidRDefault="005476DF" w:rsidP="00051655">
            <w:pPr>
              <w:numPr>
                <w:ilvl w:val="0"/>
                <w:numId w:val="12"/>
              </w:num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 xml:space="preserve">групповые помещения – </w:t>
            </w:r>
            <w:r w:rsidR="00AD73A2" w:rsidRPr="00BB3CD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5476DF" w:rsidRPr="00BB3CDE" w:rsidRDefault="005476DF" w:rsidP="00051655">
            <w:pPr>
              <w:numPr>
                <w:ilvl w:val="0"/>
                <w:numId w:val="12"/>
              </w:num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кабинет заведующего – 1;</w:t>
            </w:r>
          </w:p>
          <w:p w:rsidR="005476DF" w:rsidRPr="00BB3CDE" w:rsidRDefault="00C827D0" w:rsidP="00051655">
            <w:pPr>
              <w:numPr>
                <w:ilvl w:val="0"/>
                <w:numId w:val="12"/>
              </w:num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музыкальный</w:t>
            </w:r>
            <w:r w:rsidR="005476DF" w:rsidRPr="00BB3CDE">
              <w:rPr>
                <w:rFonts w:ascii="Times New Roman" w:hAnsi="Times New Roman"/>
                <w:iCs/>
                <w:sz w:val="28"/>
                <w:szCs w:val="28"/>
              </w:rPr>
              <w:t xml:space="preserve"> зал – 1;</w:t>
            </w:r>
          </w:p>
          <w:p w:rsidR="005476DF" w:rsidRPr="00BB3CDE" w:rsidRDefault="005476DF" w:rsidP="00051655">
            <w:pPr>
              <w:numPr>
                <w:ilvl w:val="0"/>
                <w:numId w:val="12"/>
              </w:num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пищеблок – 1;</w:t>
            </w:r>
          </w:p>
          <w:p w:rsidR="005476DF" w:rsidRPr="00BB3CDE" w:rsidRDefault="005476DF" w:rsidP="00051655">
            <w:pPr>
              <w:numPr>
                <w:ilvl w:val="0"/>
                <w:numId w:val="12"/>
              </w:num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прачечная – 1;</w:t>
            </w:r>
          </w:p>
          <w:p w:rsidR="005476DF" w:rsidRPr="00BB3CDE" w:rsidRDefault="005476DF" w:rsidP="00051655">
            <w:pPr>
              <w:numPr>
                <w:ilvl w:val="0"/>
                <w:numId w:val="12"/>
              </w:num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медицинский кабинет – 1;</w:t>
            </w:r>
          </w:p>
          <w:p w:rsidR="005476DF" w:rsidRPr="00BB3CDE" w:rsidRDefault="00AD73A2" w:rsidP="00051655">
            <w:pPr>
              <w:numPr>
                <w:ilvl w:val="0"/>
                <w:numId w:val="12"/>
              </w:numPr>
              <w:spacing w:after="0" w:line="360" w:lineRule="auto"/>
              <w:ind w:left="1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изолятор</w:t>
            </w:r>
            <w:r w:rsidR="005476DF" w:rsidRPr="00BB3CDE">
              <w:rPr>
                <w:rFonts w:ascii="Times New Roman" w:hAnsi="Times New Roman"/>
                <w:iCs/>
                <w:sz w:val="28"/>
                <w:szCs w:val="28"/>
              </w:rPr>
              <w:t xml:space="preserve"> – 1.</w:t>
            </w:r>
          </w:p>
          <w:p w:rsidR="005476DF" w:rsidRPr="00BB3CDE" w:rsidRDefault="005476DF" w:rsidP="00051655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      </w:r>
          </w:p>
          <w:p w:rsidR="005476DF" w:rsidRPr="00BB3CDE" w:rsidRDefault="005476DF" w:rsidP="00051655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В 20</w:t>
            </w:r>
            <w:r w:rsidR="003A19A6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317733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 xml:space="preserve"> году Детский сад провел </w:t>
            </w:r>
            <w:hyperlink r:id="rId17" w:anchor="/document/16/2658/" w:history="1">
              <w:r w:rsidRPr="00BB3CDE">
                <w:rPr>
                  <w:rFonts w:ascii="Times New Roman" w:hAnsi="Times New Roman"/>
                  <w:iCs/>
                  <w:sz w:val="28"/>
                  <w:szCs w:val="28"/>
                </w:rPr>
                <w:t xml:space="preserve">текущий </w:t>
              </w:r>
              <w:proofErr w:type="gramStart"/>
              <w:r w:rsidRPr="00BB3CDE">
                <w:rPr>
                  <w:rFonts w:ascii="Times New Roman" w:hAnsi="Times New Roman"/>
                  <w:iCs/>
                  <w:sz w:val="28"/>
                  <w:szCs w:val="28"/>
                </w:rPr>
                <w:t>ремонт</w:t>
              </w:r>
            </w:hyperlink>
            <w:r w:rsidRPr="00BB3CDE">
              <w:rPr>
                <w:rFonts w:ascii="Times New Roman" w:hAnsi="Times New Roman"/>
                <w:b/>
                <w:bCs/>
                <w:sz w:val="28"/>
                <w:szCs w:val="28"/>
              </w:rPr>
              <w:t>  </w:t>
            </w:r>
            <w:r w:rsidR="00317733">
              <w:rPr>
                <w:rFonts w:ascii="Times New Roman" w:hAnsi="Times New Roman"/>
                <w:iCs/>
                <w:sz w:val="28"/>
                <w:szCs w:val="28"/>
              </w:rPr>
              <w:t>деревянных</w:t>
            </w:r>
            <w:proofErr w:type="gramEnd"/>
            <w:r w:rsidR="00317733">
              <w:rPr>
                <w:rFonts w:ascii="Times New Roman" w:hAnsi="Times New Roman"/>
                <w:iCs/>
                <w:sz w:val="28"/>
                <w:szCs w:val="28"/>
              </w:rPr>
              <w:t xml:space="preserve"> модулей на игровых участках</w:t>
            </w: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="003A19A6">
              <w:rPr>
                <w:rFonts w:ascii="Times New Roman" w:hAnsi="Times New Roman"/>
                <w:iCs/>
                <w:sz w:val="28"/>
                <w:szCs w:val="28"/>
              </w:rPr>
              <w:t xml:space="preserve">Обновили предметно-развивающую среду в групповых </w:t>
            </w: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C827D0">
              <w:rPr>
                <w:rFonts w:ascii="Times New Roman" w:hAnsi="Times New Roman"/>
                <w:iCs/>
                <w:sz w:val="28"/>
                <w:szCs w:val="28"/>
              </w:rPr>
              <w:t xml:space="preserve"> и информационные стенды</w:t>
            </w: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 xml:space="preserve">. Провели переоформление </w:t>
            </w:r>
            <w:r w:rsidR="00317733">
              <w:rPr>
                <w:rFonts w:ascii="Times New Roman" w:hAnsi="Times New Roman"/>
                <w:iCs/>
                <w:sz w:val="28"/>
                <w:szCs w:val="28"/>
              </w:rPr>
              <w:t>групповых комнат и залов для занятий.</w:t>
            </w:r>
          </w:p>
          <w:p w:rsidR="005476DF" w:rsidRPr="00BB3CDE" w:rsidRDefault="005476DF" w:rsidP="00051655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      </w:r>
          </w:p>
          <w:p w:rsidR="005476DF" w:rsidRPr="00BB3CDE" w:rsidRDefault="005476DF" w:rsidP="00051655">
            <w:pPr>
              <w:spacing w:after="107" w:line="183" w:lineRule="atLeast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анализа показателей деятельности организации</w:t>
            </w:r>
          </w:p>
          <w:p w:rsidR="005476DF" w:rsidRPr="00BB3CDE" w:rsidRDefault="005476DF" w:rsidP="00051655">
            <w:pPr>
              <w:spacing w:after="107" w:line="183" w:lineRule="atLeast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Данные приведены по состоянию на 30.12.20</w:t>
            </w:r>
            <w:r w:rsidR="003A19A6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317733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721"/>
              <w:gridCol w:w="1596"/>
              <w:gridCol w:w="1537"/>
            </w:tblGrid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F4160D">
                  <w:pPr>
                    <w:spacing w:after="0" w:line="183" w:lineRule="atLeast"/>
                    <w:ind w:firstLine="1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8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F4160D">
                  <w:pPr>
                    <w:spacing w:after="0" w:line="183" w:lineRule="atLeast"/>
                    <w:ind w:firstLine="93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Единица</w:t>
                  </w:r>
                </w:p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измерения</w:t>
                  </w: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F4160D">
                  <w:pPr>
                    <w:spacing w:after="0" w:line="183" w:lineRule="atLeast"/>
                    <w:ind w:firstLine="2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5476DF" w:rsidRPr="00051655" w:rsidTr="00B76018">
              <w:tc>
                <w:tcPr>
                  <w:tcW w:w="5000" w:type="pct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107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Общее количество воспитанников, которые обучаются по</w:t>
                  </w: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программе дошкольного образования</w:t>
                  </w:r>
                </w:p>
                <w:p w:rsidR="005476DF" w:rsidRPr="00051655" w:rsidRDefault="005476DF" w:rsidP="00051655">
                  <w:pPr>
                    <w:spacing w:after="107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в том числе обучающиеся:</w:t>
                  </w:r>
                </w:p>
              </w:tc>
              <w:tc>
                <w:tcPr>
                  <w:tcW w:w="810" w:type="pct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317733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49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nil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 режиме полного дня (</w:t>
                  </w:r>
                  <w:r w:rsidR="004833BA" w:rsidRPr="00051655">
                    <w:rPr>
                      <w:rFonts w:ascii="Times New Roman" w:hAnsi="Times New Roman"/>
                      <w:sz w:val="24"/>
                      <w:szCs w:val="24"/>
                    </w:rPr>
                    <w:t>10,5</w:t>
                  </w: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часов)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317733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49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4833BA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в семейной дошкольной группе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по форме семейного образования с психолого-педагогическим</w:t>
                  </w:r>
                </w:p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сопровождением, которое организует детский сад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8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C827D0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6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8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4833BA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4</w:t>
                  </w:r>
                  <w:r w:rsidR="00C827D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6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Количество (удельный вес) детей от общей численности</w:t>
                  </w:r>
                </w:p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воспитанников, которые получают услуги присмотра и ухода, в том числе в группах: </w:t>
                  </w:r>
                </w:p>
              </w:tc>
              <w:tc>
                <w:tcPr>
                  <w:tcW w:w="810" w:type="pct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человек</w:t>
                  </w:r>
                </w:p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4833BA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 xml:space="preserve">10,5 </w:t>
                  </w:r>
                  <w:r w:rsidR="005476DF" w:rsidRPr="00051655">
                    <w:rPr>
                      <w:rFonts w:ascii="Times New Roman" w:hAnsi="Times New Roman"/>
                      <w:sz w:val="24"/>
                      <w:szCs w:val="24"/>
                    </w:rPr>
                    <w:t>часового пребывания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317733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49</w:t>
                  </w: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5476DF"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(100%)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12–14-часового пребывания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 (0%)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круглосуточного пребывания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 (0%)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Численность (удельный вес) воспитанников с ОВЗ от общей</w:t>
                  </w:r>
                </w:p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численности воспитанников, которые получают услуги:</w:t>
                  </w:r>
                </w:p>
              </w:tc>
              <w:tc>
                <w:tcPr>
                  <w:tcW w:w="810" w:type="pct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человек</w:t>
                  </w:r>
                </w:p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 (0%)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обучению по образовательной программе дошкольного</w:t>
                  </w:r>
                </w:p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образования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 (0%)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присмотру и уходу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 (0%)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Средний показатель пропущенных по болезни дней на одного</w:t>
                  </w:r>
                  <w:r w:rsidR="0005165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воспитанника</w:t>
                  </w:r>
                </w:p>
              </w:tc>
              <w:tc>
                <w:tcPr>
                  <w:tcW w:w="8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день</w:t>
                  </w: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4833BA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</w:t>
                  </w:r>
                  <w:r w:rsidR="00C827D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Общая численность </w:t>
                  </w:r>
                  <w:proofErr w:type="spellStart"/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, в том числе количество</w:t>
                  </w: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proofErr w:type="spellStart"/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810" w:type="pct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317733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с высшим образованием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317733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317733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C827D0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средним профессиональным образованием педагогической</w:t>
                  </w: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направленности (профиля)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C827D0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Количество (удельный вес численности) педагогических работников, которым по результатам аттестации присвоена </w:t>
                  </w: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810" w:type="pct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человек</w:t>
                  </w:r>
                </w:p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br/>
                    <w:t>(процент)</w:t>
                  </w: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C827D0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</w:t>
                  </w:r>
                  <w:r w:rsidR="005476DF"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  <w:r w:rsidR="005476DF"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%)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 высшей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4833BA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  <w:r w:rsidR="005476DF"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</w:t>
                  </w: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  <w:r w:rsidR="005476DF"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%)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первой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C827D0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  <w:r w:rsidR="005476DF"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  <w:r w:rsidR="005476DF"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%)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810" w:type="pct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человек</w:t>
                  </w:r>
                </w:p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до 5 лет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C827D0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  <w:r w:rsidR="005476DF"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25</w:t>
                  </w:r>
                  <w:r w:rsidR="005476DF"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%)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больше 30 лет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C827D0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  <w:r w:rsidR="005476DF"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25</w:t>
                  </w:r>
                  <w:r w:rsidR="005476DF"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%)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Количество (удельный вес численности) педагогических работников в общей численности педагогических работников в возрасте:</w:t>
                  </w:r>
                </w:p>
              </w:tc>
              <w:tc>
                <w:tcPr>
                  <w:tcW w:w="810" w:type="pct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человек</w:t>
                  </w:r>
                </w:p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до 30 лет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4833BA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  <w:r w:rsidR="005476DF"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(</w:t>
                  </w: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  <w:r w:rsidR="005476DF"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%)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от 55 лет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4833BA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</w:t>
                  </w:r>
                  <w:r w:rsidR="005476DF"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(</w:t>
                  </w: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50</w:t>
                  </w:r>
                  <w:r w:rsidR="005476DF"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%)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8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человек</w:t>
                  </w:r>
                </w:p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4833BA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7</w:t>
                  </w:r>
                  <w:r w:rsidR="005476DF"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(</w:t>
                  </w: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58</w:t>
                  </w:r>
                  <w:r w:rsidR="005476DF"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%)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      </w:r>
                </w:p>
              </w:tc>
              <w:tc>
                <w:tcPr>
                  <w:tcW w:w="8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человек</w:t>
                  </w:r>
                </w:p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317733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3</w:t>
                  </w:r>
                  <w:r w:rsidR="005476DF"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(</w:t>
                  </w:r>
                  <w:r w:rsidR="004833BA"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  <w:r w:rsidR="005476DF"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%)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8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человек/чело</w:t>
                  </w:r>
                </w:p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век</w:t>
                  </w: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C827D0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  <w:r w:rsidR="005476DF"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/</w:t>
                  </w:r>
                  <w:r w:rsidR="004833BA"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Наличие в детском саду:</w:t>
                  </w:r>
                </w:p>
              </w:tc>
              <w:tc>
                <w:tcPr>
                  <w:tcW w:w="810" w:type="pct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музыкального руководителя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да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инструктора по физической культуре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да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учителя-логопеда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4833BA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нет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логопеда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4833BA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нет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учителя-дефектолога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4833BA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нет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педагога-психолога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4833BA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нет</w:t>
                  </w:r>
                </w:p>
              </w:tc>
            </w:tr>
            <w:tr w:rsidR="005476DF" w:rsidRPr="00051655" w:rsidTr="00B76018">
              <w:tc>
                <w:tcPr>
                  <w:tcW w:w="5000" w:type="pct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Общая площадь помещений, в которых осуществляется</w:t>
                  </w:r>
                </w:p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образовательная деятельность, в расчете на одного воспитанника</w:t>
                  </w:r>
                </w:p>
              </w:tc>
              <w:tc>
                <w:tcPr>
                  <w:tcW w:w="8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061F32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14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Площадь помещений для дополнительных видов деятельности воспитанников</w:t>
                  </w:r>
                </w:p>
              </w:tc>
              <w:tc>
                <w:tcPr>
                  <w:tcW w:w="8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061F32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128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Наличие в детском саду:</w:t>
                  </w:r>
                </w:p>
              </w:tc>
              <w:tc>
                <w:tcPr>
                  <w:tcW w:w="810" w:type="pct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физкультурного зала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да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музыкального зала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да</w:t>
                  </w:r>
                </w:p>
              </w:tc>
            </w:tr>
            <w:tr w:rsidR="005476DF" w:rsidRPr="00051655" w:rsidTr="00B76018">
              <w:tc>
                <w:tcPr>
                  <w:tcW w:w="341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sz w:val="24"/>
                      <w:szCs w:val="24"/>
                    </w:rPr>
      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      </w:r>
                </w:p>
              </w:tc>
              <w:tc>
                <w:tcPr>
                  <w:tcW w:w="810" w:type="pct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</w:tcPr>
                <w:p w:rsidR="005476DF" w:rsidRPr="00051655" w:rsidRDefault="005476DF" w:rsidP="00051655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</w:tcPr>
                <w:p w:rsidR="005476DF" w:rsidRPr="00051655" w:rsidRDefault="005476DF" w:rsidP="00051655">
                  <w:pPr>
                    <w:spacing w:after="0" w:line="183" w:lineRule="atLeast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6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5476DF" w:rsidRPr="00BB3CDE" w:rsidRDefault="005476DF" w:rsidP="00051655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Анализ</w:t>
            </w:r>
            <w:r w:rsidRPr="00BB3CDE">
              <w:rPr>
                <w:rFonts w:ascii="Times New Roman" w:hAnsi="Times New Roman"/>
                <w:sz w:val="28"/>
                <w:szCs w:val="28"/>
              </w:rPr>
              <w:t> </w:t>
            </w: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 xml:space="preserve">показателей указывает на то, что Детский сад имеет достаточную инфраструктуру, которая соответствует </w:t>
            </w:r>
            <w:proofErr w:type="gramStart"/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требованиям </w:t>
            </w:r>
            <w:r w:rsidRPr="00BB3CDE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18" w:anchor="/document/99/499023522/" w:tooltip="" w:history="1">
              <w:r w:rsidRPr="00BB3CDE">
                <w:rPr>
                  <w:rFonts w:ascii="Times New Roman" w:hAnsi="Times New Roman"/>
                  <w:iCs/>
                  <w:sz w:val="28"/>
                  <w:szCs w:val="28"/>
                </w:rPr>
                <w:t>СанПиН</w:t>
              </w:r>
              <w:proofErr w:type="gramEnd"/>
              <w:r w:rsidRPr="00BB3CDE">
                <w:rPr>
                  <w:rFonts w:ascii="Times New Roman" w:hAnsi="Times New Roman"/>
                  <w:iCs/>
                  <w:sz w:val="28"/>
                  <w:szCs w:val="28"/>
                </w:rPr>
                <w:t xml:space="preserve"> 2.4.1.3049-13</w:t>
              </w:r>
            </w:hyperlink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 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      </w:r>
          </w:p>
          <w:p w:rsidR="005476DF" w:rsidRPr="00BB3CDE" w:rsidRDefault="005476DF" w:rsidP="00051655">
            <w:pPr>
              <w:spacing w:after="107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DE">
              <w:rPr>
                <w:rFonts w:ascii="Times New Roman" w:hAnsi="Times New Roman"/>
                <w:iCs/>
                <w:sz w:val="28"/>
                <w:szCs w:val="28"/>
              </w:rPr>
      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      </w:r>
          </w:p>
        </w:tc>
      </w:tr>
    </w:tbl>
    <w:p w:rsidR="005476DF" w:rsidRPr="00BB3CDE" w:rsidRDefault="005476DF" w:rsidP="00AF5908">
      <w:pPr>
        <w:spacing w:after="107" w:line="240" w:lineRule="auto"/>
        <w:ind w:firstLine="720"/>
      </w:pPr>
    </w:p>
    <w:sectPr w:rsidR="005476DF" w:rsidRPr="00BB3CDE" w:rsidSect="00051655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5A2" w:rsidRDefault="008D65A2">
      <w:r>
        <w:separator/>
      </w:r>
    </w:p>
  </w:endnote>
  <w:endnote w:type="continuationSeparator" w:id="0">
    <w:p w:rsidR="008D65A2" w:rsidRDefault="008D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C1" w:rsidRDefault="007120C1" w:rsidP="00A304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20C1" w:rsidRDefault="007120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C1" w:rsidRDefault="007120C1" w:rsidP="00A304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7786">
      <w:rPr>
        <w:rStyle w:val="a9"/>
        <w:noProof/>
      </w:rPr>
      <w:t>15</w:t>
    </w:r>
    <w:r>
      <w:rPr>
        <w:rStyle w:val="a9"/>
      </w:rPr>
      <w:fldChar w:fldCharType="end"/>
    </w:r>
  </w:p>
  <w:p w:rsidR="007120C1" w:rsidRDefault="007120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5A2" w:rsidRDefault="008D65A2">
      <w:r>
        <w:separator/>
      </w:r>
    </w:p>
  </w:footnote>
  <w:footnote w:type="continuationSeparator" w:id="0">
    <w:p w:rsidR="008D65A2" w:rsidRDefault="008D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316"/>
    <w:multiLevelType w:val="multilevel"/>
    <w:tmpl w:val="A862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D70C9"/>
    <w:multiLevelType w:val="multilevel"/>
    <w:tmpl w:val="2A7A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5178E"/>
    <w:multiLevelType w:val="multilevel"/>
    <w:tmpl w:val="9DFE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47C2B"/>
    <w:multiLevelType w:val="multilevel"/>
    <w:tmpl w:val="9022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F5FAB"/>
    <w:multiLevelType w:val="multilevel"/>
    <w:tmpl w:val="C416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87597"/>
    <w:multiLevelType w:val="multilevel"/>
    <w:tmpl w:val="0582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D75FA"/>
    <w:multiLevelType w:val="multilevel"/>
    <w:tmpl w:val="AFD4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592E95"/>
    <w:multiLevelType w:val="multilevel"/>
    <w:tmpl w:val="82AE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05075"/>
    <w:multiLevelType w:val="multilevel"/>
    <w:tmpl w:val="B826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E1F63"/>
    <w:multiLevelType w:val="multilevel"/>
    <w:tmpl w:val="BBA2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8C305B"/>
    <w:multiLevelType w:val="multilevel"/>
    <w:tmpl w:val="922A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AD6547"/>
    <w:multiLevelType w:val="multilevel"/>
    <w:tmpl w:val="46E6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A0"/>
    <w:rsid w:val="0002572D"/>
    <w:rsid w:val="00033BF6"/>
    <w:rsid w:val="00051655"/>
    <w:rsid w:val="00061F32"/>
    <w:rsid w:val="000A1FDB"/>
    <w:rsid w:val="00105399"/>
    <w:rsid w:val="0012206B"/>
    <w:rsid w:val="00147786"/>
    <w:rsid w:val="00156797"/>
    <w:rsid w:val="00173456"/>
    <w:rsid w:val="001777FE"/>
    <w:rsid w:val="00195484"/>
    <w:rsid w:val="001C59F5"/>
    <w:rsid w:val="001D4C3D"/>
    <w:rsid w:val="001F2BF2"/>
    <w:rsid w:val="001F7F26"/>
    <w:rsid w:val="00220298"/>
    <w:rsid w:val="00224F81"/>
    <w:rsid w:val="00226F7A"/>
    <w:rsid w:val="00237667"/>
    <w:rsid w:val="00237AD5"/>
    <w:rsid w:val="00256B0E"/>
    <w:rsid w:val="0027055C"/>
    <w:rsid w:val="00317733"/>
    <w:rsid w:val="00325E87"/>
    <w:rsid w:val="00366856"/>
    <w:rsid w:val="003A19A6"/>
    <w:rsid w:val="003B628A"/>
    <w:rsid w:val="004833BA"/>
    <w:rsid w:val="004C455A"/>
    <w:rsid w:val="004F429E"/>
    <w:rsid w:val="0050434C"/>
    <w:rsid w:val="00525F46"/>
    <w:rsid w:val="005476DF"/>
    <w:rsid w:val="005A1011"/>
    <w:rsid w:val="005C06A0"/>
    <w:rsid w:val="005C0C00"/>
    <w:rsid w:val="005D138C"/>
    <w:rsid w:val="005D706E"/>
    <w:rsid w:val="005F789A"/>
    <w:rsid w:val="006701A6"/>
    <w:rsid w:val="00677D4C"/>
    <w:rsid w:val="00692314"/>
    <w:rsid w:val="006C1D0B"/>
    <w:rsid w:val="007120C1"/>
    <w:rsid w:val="007911A1"/>
    <w:rsid w:val="007A5C5D"/>
    <w:rsid w:val="007C0307"/>
    <w:rsid w:val="008245F6"/>
    <w:rsid w:val="008457ED"/>
    <w:rsid w:val="008B7E06"/>
    <w:rsid w:val="008D65A2"/>
    <w:rsid w:val="00913E58"/>
    <w:rsid w:val="0095460F"/>
    <w:rsid w:val="009665BB"/>
    <w:rsid w:val="00973AA7"/>
    <w:rsid w:val="0098525C"/>
    <w:rsid w:val="009D602C"/>
    <w:rsid w:val="009F223A"/>
    <w:rsid w:val="00A24FC1"/>
    <w:rsid w:val="00A3048A"/>
    <w:rsid w:val="00A50D01"/>
    <w:rsid w:val="00A5351B"/>
    <w:rsid w:val="00A724BF"/>
    <w:rsid w:val="00A7467A"/>
    <w:rsid w:val="00AD73A2"/>
    <w:rsid w:val="00AF5908"/>
    <w:rsid w:val="00B25660"/>
    <w:rsid w:val="00B31C23"/>
    <w:rsid w:val="00B5613F"/>
    <w:rsid w:val="00B76018"/>
    <w:rsid w:val="00B850D4"/>
    <w:rsid w:val="00BB3CDE"/>
    <w:rsid w:val="00BB45C3"/>
    <w:rsid w:val="00BD47D5"/>
    <w:rsid w:val="00C629CC"/>
    <w:rsid w:val="00C827D0"/>
    <w:rsid w:val="00C8679A"/>
    <w:rsid w:val="00CC30BD"/>
    <w:rsid w:val="00D20364"/>
    <w:rsid w:val="00D870C7"/>
    <w:rsid w:val="00DF0FC1"/>
    <w:rsid w:val="00E11189"/>
    <w:rsid w:val="00E474F8"/>
    <w:rsid w:val="00E66A08"/>
    <w:rsid w:val="00E9191D"/>
    <w:rsid w:val="00F14581"/>
    <w:rsid w:val="00F16A6C"/>
    <w:rsid w:val="00F222C3"/>
    <w:rsid w:val="00F4160D"/>
    <w:rsid w:val="00F52BB3"/>
    <w:rsid w:val="00F80B4E"/>
    <w:rsid w:val="00FA175E"/>
    <w:rsid w:val="00FB1E17"/>
    <w:rsid w:val="00FC33A9"/>
    <w:rsid w:val="00FD3559"/>
    <w:rsid w:val="00F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AB4C32-5912-4458-AD27-2B685FFE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C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C06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ll">
    <w:name w:val="fill"/>
    <w:basedOn w:val="a0"/>
    <w:rsid w:val="005C06A0"/>
    <w:rPr>
      <w:rFonts w:cs="Times New Roman"/>
    </w:rPr>
  </w:style>
  <w:style w:type="character" w:customStyle="1" w:styleId="sfwc">
    <w:name w:val="sfwc"/>
    <w:basedOn w:val="a0"/>
    <w:rsid w:val="005C06A0"/>
    <w:rPr>
      <w:rFonts w:cs="Times New Roman"/>
    </w:rPr>
  </w:style>
  <w:style w:type="character" w:styleId="a4">
    <w:name w:val="Strong"/>
    <w:basedOn w:val="a0"/>
    <w:qFormat/>
    <w:rsid w:val="005C06A0"/>
    <w:rPr>
      <w:rFonts w:cs="Times New Roman"/>
      <w:b/>
      <w:bCs/>
    </w:rPr>
  </w:style>
  <w:style w:type="character" w:styleId="a5">
    <w:name w:val="Hyperlink"/>
    <w:basedOn w:val="a0"/>
    <w:semiHidden/>
    <w:rsid w:val="005C06A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5C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5C06A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05165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516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3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chart" Target="charts/chart2.xml"/><Relationship Id="rId1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10" Type="http://schemas.openxmlformats.org/officeDocument/2006/relationships/hyperlink" Target="https://vip.1obraz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состав детей</a:t>
            </a:r>
          </a:p>
        </c:rich>
      </c:tx>
      <c:layout>
        <c:manualLayout>
          <c:xMode val="edge"/>
          <c:yMode val="edge"/>
          <c:x val="0.41100393700787402"/>
          <c:y val="3.8732494204647777E-2"/>
        </c:manualLayout>
      </c:layout>
      <c:overlay val="0"/>
      <c:spPr>
        <a:noFill/>
        <a:ln w="25383">
          <a:noFill/>
        </a:ln>
      </c:spPr>
    </c:title>
    <c:autoTitleDeleted val="0"/>
    <c:view3D>
      <c:rotX val="25"/>
      <c:hPercent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317196850343929"/>
          <c:y val="0.34154929577464788"/>
          <c:w val="0.43527576872814383"/>
          <c:h val="0.4612676056338028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25383">
              <a:noFill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25383">
                <a:noFill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25383">
                <a:noFill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25383">
                <a:noFill/>
              </a:ln>
            </c:spPr>
          </c:dPt>
          <c:dLbls>
            <c:spPr>
              <a:noFill/>
              <a:ln w="2538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9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'состав семей 22г'!$C$3:$C$6</c:f>
              <c:strCache>
                <c:ptCount val="4"/>
                <c:pt idx="0">
                  <c:v>неполные</c:v>
                </c:pt>
                <c:pt idx="1">
                  <c:v>многодетные</c:v>
                </c:pt>
                <c:pt idx="2">
                  <c:v>малоимущие </c:v>
                </c:pt>
                <c:pt idx="3">
                  <c:v>полные</c:v>
                </c:pt>
              </c:strCache>
            </c:strRef>
          </c:cat>
          <c:val>
            <c:numRef>
              <c:f>'состав семей 22г'!$D$3:$D$6</c:f>
              <c:numCache>
                <c:formatCode>General</c:formatCode>
                <c:ptCount val="4"/>
                <c:pt idx="0">
                  <c:v>8</c:v>
                </c:pt>
                <c:pt idx="1">
                  <c:v>15</c:v>
                </c:pt>
                <c:pt idx="2">
                  <c:v>8</c:v>
                </c:pt>
                <c:pt idx="3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3">
          <a:noFill/>
        </a:ln>
      </c:spPr>
    </c:plotArea>
    <c:plotVisOnly val="1"/>
    <c:dispBlanksAs val="zero"/>
    <c:showDLblsOverMax val="0"/>
  </c:chart>
  <c:spPr>
    <a:solidFill>
      <a:srgbClr val="0000FF"/>
    </a:solidFill>
    <a:ln w="3173">
      <a:solidFill>
        <a:srgbClr val="000000"/>
      </a:solidFill>
      <a:prstDash val="soli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4142527783879109E-2"/>
          <c:y val="9.154929577464789E-2"/>
          <c:w val="0.80097213948115686"/>
          <c:h val="0.4049295774647887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Лист5!$B$2:$B$6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Лист5!$C$2:$C$6</c:f>
              <c:numCache>
                <c:formatCode>General</c:formatCode>
                <c:ptCount val="5"/>
                <c:pt idx="0">
                  <c:v>3.7</c:v>
                </c:pt>
                <c:pt idx="1">
                  <c:v>3.7</c:v>
                </c:pt>
                <c:pt idx="2">
                  <c:v>3.6</c:v>
                </c:pt>
                <c:pt idx="3">
                  <c:v>3.7</c:v>
                </c:pt>
                <c:pt idx="4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6502992"/>
        <c:axId val="346503384"/>
      </c:barChart>
      <c:catAx>
        <c:axId val="346502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6503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6503384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6502992"/>
        <c:crosses val="autoZero"/>
        <c:crossBetween val="between"/>
      </c:valAx>
      <c:spPr>
        <a:solidFill>
          <a:srgbClr val="C0C0C0"/>
        </a:solidFill>
        <a:ln w="1269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0291407652990741"/>
          <c:y val="0.25704235875625037"/>
          <c:w val="8.4142492056913931E-2"/>
          <c:h val="7.7464605245512186E-2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3">
      <a:solidFill>
        <a:srgbClr val="000000"/>
      </a:solidFill>
      <a:prstDash val="solid"/>
    </a:ln>
  </c:spPr>
  <c:txPr>
    <a:bodyPr/>
    <a:lstStyle/>
    <a:p>
      <a:pPr>
        <a:defRPr sz="9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стаж педагогических работников</a:t>
            </a:r>
          </a:p>
        </c:rich>
      </c:tx>
      <c:layout>
        <c:manualLayout>
          <c:xMode val="edge"/>
          <c:yMode val="edge"/>
          <c:x val="0.27993576460837133"/>
          <c:y val="3.8732494204647777E-2"/>
        </c:manualLayout>
      </c:layout>
      <c:overlay val="0"/>
      <c:spPr>
        <a:noFill/>
        <a:ln w="2538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9158637930189893"/>
          <c:y val="0.33450704225352113"/>
          <c:w val="0.21844694713122462"/>
          <c:h val="0.47535211267605632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25383">
              <a:noFill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25383">
                <a:noFill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25383">
                <a:noFill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25383">
                <a:noFill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25383">
                <a:noFill/>
              </a:ln>
            </c:spPr>
          </c:dPt>
          <c:dLbls>
            <c:spPr>
              <a:noFill/>
              <a:ln w="2538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9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'2022 год'!$B$1:$B$5</c:f>
              <c:strCache>
                <c:ptCount val="4"/>
                <c:pt idx="1">
                  <c:v>до 3-х лет</c:v>
                </c:pt>
                <c:pt idx="2">
                  <c:v>от 3-10 лет</c:v>
                </c:pt>
                <c:pt idx="3">
                  <c:v>от 10-15 лет </c:v>
                </c:pt>
              </c:strCache>
            </c:strRef>
          </c:cat>
          <c:val>
            <c:numRef>
              <c:f>'2022 год'!$C$1:$C$5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3">
          <a:noFill/>
        </a:ln>
      </c:spPr>
    </c:plotArea>
    <c:plotVisOnly val="1"/>
    <c:dispBlanksAs val="zero"/>
    <c:showDLblsOverMax val="0"/>
  </c:chart>
  <c:spPr>
    <a:solidFill>
      <a:srgbClr val="00FF00"/>
    </a:solidFill>
    <a:ln w="3173">
      <a:solidFill>
        <a:srgbClr val="000000"/>
      </a:solidFill>
      <a:prstDash val="soli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2038</Words>
  <Characters>16596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казённое дошкольное образовательное учреждение «Абганеровский детский сад «Сказка» Октябрьского муниципального района Волгоградской области</vt:lpstr>
    </vt:vector>
  </TitlesOfParts>
  <Company/>
  <LinksUpToDate>false</LinksUpToDate>
  <CharactersWithSpaces>18597</CharactersWithSpaces>
  <SharedDoc>false</SharedDoc>
  <HLinks>
    <vt:vector size="48" baseType="variant">
      <vt:variant>
        <vt:i4>4587541</vt:i4>
      </vt:variant>
      <vt:variant>
        <vt:i4>21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/document/99/499023522/</vt:lpwstr>
      </vt:variant>
      <vt:variant>
        <vt:i4>5832731</vt:i4>
      </vt:variant>
      <vt:variant>
        <vt:i4>18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/document/16/2658/</vt:lpwstr>
      </vt:variant>
      <vt:variant>
        <vt:i4>4194325</vt:i4>
      </vt:variant>
      <vt:variant>
        <vt:i4>15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/document/16/38785/</vt:lpwstr>
      </vt:variant>
      <vt:variant>
        <vt:i4>7995446</vt:i4>
      </vt:variant>
      <vt:variant>
        <vt:i4>12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/document/118/49757/</vt:lpwstr>
      </vt:variant>
      <vt:variant>
        <vt:i4>4784155</vt:i4>
      </vt:variant>
      <vt:variant>
        <vt:i4>9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/document/99/499057887/</vt:lpwstr>
      </vt:variant>
      <vt:variant>
        <vt:i4>4587541</vt:i4>
      </vt:variant>
      <vt:variant>
        <vt:i4>6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/document/99/499023522/</vt:lpwstr>
      </vt:variant>
      <vt:variant>
        <vt:i4>4784155</vt:i4>
      </vt:variant>
      <vt:variant>
        <vt:i4>3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/document/99/499057887/</vt:lpwstr>
      </vt:variant>
      <vt:variant>
        <vt:i4>4980758</vt:i4>
      </vt:variant>
      <vt:variant>
        <vt:i4>0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/document/99/902389617/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дошкольное образовательное учреждение «Абганеровский детский сад «Сказка» Октябрьского муниципального района Волгоградской области</dc:title>
  <dc:subject/>
  <dc:creator>Uzer</dc:creator>
  <cp:keywords/>
  <dc:description/>
  <cp:lastModifiedBy>3 ОТРЯД</cp:lastModifiedBy>
  <cp:revision>3</cp:revision>
  <cp:lastPrinted>2020-08-04T11:56:00Z</cp:lastPrinted>
  <dcterms:created xsi:type="dcterms:W3CDTF">2023-12-27T08:30:00Z</dcterms:created>
  <dcterms:modified xsi:type="dcterms:W3CDTF">2023-12-27T08:31:00Z</dcterms:modified>
</cp:coreProperties>
</file>